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441" w:rsidRPr="009F7E66" w:rsidRDefault="009F7E66" w:rsidP="009F7E66">
      <w:pPr>
        <w:pStyle w:val="ab"/>
        <w:numPr>
          <w:ilvl w:val="0"/>
          <w:numId w:val="3"/>
        </w:numPr>
        <w:ind w:firstLineChars="0"/>
        <w:jc w:val="center"/>
        <w:rPr>
          <w:rFonts w:ascii="宋体" w:eastAsia="宋体" w:hAnsi="宋体"/>
          <w:b/>
          <w:bCs/>
          <w:sz w:val="30"/>
          <w:szCs w:val="30"/>
        </w:rPr>
      </w:pPr>
      <w:r>
        <w:rPr>
          <w:rFonts w:ascii="宋体" w:eastAsia="宋体" w:hAnsi="宋体" w:hint="eastAsia"/>
          <w:b/>
          <w:bCs/>
          <w:sz w:val="30"/>
          <w:szCs w:val="30"/>
        </w:rPr>
        <w:t xml:space="preserve"> </w:t>
      </w:r>
      <w:r w:rsidRPr="009F7E66">
        <w:rPr>
          <w:rFonts w:ascii="宋体" w:eastAsia="宋体" w:hAnsi="宋体" w:hint="eastAsia"/>
          <w:b/>
          <w:bCs/>
          <w:sz w:val="30"/>
          <w:szCs w:val="30"/>
        </w:rPr>
        <w:t>马克思主义中国化理论与实践考试大纲</w:t>
      </w:r>
    </w:p>
    <w:p w:rsidR="009F7E66" w:rsidRPr="009F7E66" w:rsidRDefault="006C7422" w:rsidP="009F7E66">
      <w:pPr>
        <w:spacing w:line="360" w:lineRule="auto"/>
        <w:jc w:val="left"/>
        <w:rPr>
          <w:rFonts w:ascii="宋体" w:eastAsia="宋体" w:hAnsi="宋体"/>
          <w:sz w:val="28"/>
          <w:szCs w:val="28"/>
        </w:rPr>
      </w:pPr>
      <w:r>
        <w:rPr>
          <w:rFonts w:ascii="宋体" w:eastAsia="宋体" w:hAnsi="宋体" w:hint="eastAsia"/>
          <w:b/>
          <w:sz w:val="28"/>
          <w:szCs w:val="28"/>
        </w:rPr>
        <w:t>一</w:t>
      </w:r>
      <w:r w:rsidR="009F7E66">
        <w:rPr>
          <w:rFonts w:ascii="宋体" w:eastAsia="宋体" w:hAnsi="宋体" w:hint="eastAsia"/>
          <w:b/>
          <w:sz w:val="28"/>
          <w:szCs w:val="28"/>
        </w:rPr>
        <w:t>、</w:t>
      </w:r>
      <w:r w:rsidR="009F7E66" w:rsidRPr="009F7E66">
        <w:rPr>
          <w:rFonts w:ascii="宋体" w:eastAsia="宋体" w:hAnsi="宋体" w:hint="eastAsia"/>
          <w:b/>
          <w:sz w:val="28"/>
          <w:szCs w:val="28"/>
        </w:rPr>
        <w:t>考试要求</w:t>
      </w:r>
    </w:p>
    <w:p w:rsidR="00AE2441" w:rsidRPr="009F7E66" w:rsidRDefault="009F7E66" w:rsidP="009F7E66">
      <w:pPr>
        <w:spacing w:line="360" w:lineRule="auto"/>
        <w:ind w:firstLineChars="200" w:firstLine="560"/>
        <w:jc w:val="left"/>
        <w:rPr>
          <w:rFonts w:ascii="宋体" w:eastAsia="宋体" w:hAnsi="宋体"/>
          <w:sz w:val="28"/>
          <w:szCs w:val="28"/>
        </w:rPr>
      </w:pPr>
      <w:r>
        <w:rPr>
          <w:rFonts w:ascii="宋体" w:eastAsia="宋体" w:hAnsi="宋体" w:hint="eastAsia"/>
          <w:sz w:val="28"/>
          <w:szCs w:val="28"/>
        </w:rPr>
        <w:t>本科目考试</w:t>
      </w:r>
      <w:r w:rsidRPr="009F7E66">
        <w:rPr>
          <w:rFonts w:ascii="宋体" w:eastAsia="宋体" w:hAnsi="宋体" w:hint="eastAsia"/>
          <w:sz w:val="28"/>
          <w:szCs w:val="28"/>
        </w:rPr>
        <w:t>全面考察考生了解马克思主义中国化的历史进程及其基本规律，把握马克思主义中国化进程中将马克思主义基本原理与中国具体实际相结合的主线，掌握马克思主义中国化理论成果的主要内容、精神实质、历史地位和指导意义，以及在此基础上理论联系实际、探索新时代中国特色社会主义建设一般规律和发展趋势的理论思辨与实践应用能力。</w:t>
      </w:r>
    </w:p>
    <w:p w:rsidR="00AE2441" w:rsidRPr="009F7E66" w:rsidRDefault="006C7422" w:rsidP="009F7E66">
      <w:pPr>
        <w:jc w:val="left"/>
        <w:rPr>
          <w:rFonts w:ascii="宋体" w:eastAsia="宋体" w:hAnsi="宋体"/>
          <w:b/>
          <w:bCs/>
          <w:sz w:val="28"/>
          <w:szCs w:val="28"/>
        </w:rPr>
      </w:pPr>
      <w:r>
        <w:rPr>
          <w:rFonts w:ascii="宋体" w:eastAsia="宋体" w:hAnsi="宋体" w:hint="eastAsia"/>
          <w:b/>
          <w:bCs/>
          <w:sz w:val="28"/>
          <w:szCs w:val="28"/>
        </w:rPr>
        <w:t>二</w:t>
      </w:r>
      <w:r w:rsidR="009F7E66">
        <w:rPr>
          <w:rFonts w:ascii="宋体" w:eastAsia="宋体" w:hAnsi="宋体" w:hint="eastAsia"/>
          <w:b/>
          <w:bCs/>
          <w:sz w:val="28"/>
          <w:szCs w:val="28"/>
        </w:rPr>
        <w:t>、</w:t>
      </w:r>
      <w:r w:rsidR="009F7E66" w:rsidRPr="009F7E66">
        <w:rPr>
          <w:rFonts w:ascii="宋体" w:eastAsia="宋体" w:hAnsi="宋体" w:hint="eastAsia"/>
          <w:b/>
          <w:bCs/>
          <w:sz w:val="28"/>
          <w:szCs w:val="28"/>
        </w:rPr>
        <w:t>考试题型</w:t>
      </w:r>
    </w:p>
    <w:p w:rsidR="00AE2441" w:rsidRDefault="009F7E66" w:rsidP="009F7E66">
      <w:pPr>
        <w:ind w:firstLineChars="200" w:firstLine="560"/>
        <w:jc w:val="left"/>
        <w:rPr>
          <w:rFonts w:ascii="宋体" w:eastAsia="宋体" w:hAnsi="Calibri" w:cs="宋体"/>
          <w:sz w:val="24"/>
          <w:szCs w:val="24"/>
        </w:rPr>
      </w:pPr>
      <w:r>
        <w:rPr>
          <w:rFonts w:ascii="宋体" w:eastAsia="宋体" w:hAnsi="宋体" w:hint="eastAsia"/>
          <w:sz w:val="28"/>
          <w:szCs w:val="28"/>
        </w:rPr>
        <w:t>满分1</w:t>
      </w:r>
      <w:r>
        <w:rPr>
          <w:rFonts w:ascii="宋体" w:eastAsia="宋体" w:hAnsi="宋体"/>
          <w:sz w:val="28"/>
          <w:szCs w:val="28"/>
        </w:rPr>
        <w:t>50</w:t>
      </w:r>
      <w:r>
        <w:rPr>
          <w:rFonts w:ascii="宋体" w:eastAsia="宋体" w:hAnsi="宋体" w:hint="eastAsia"/>
          <w:sz w:val="28"/>
          <w:szCs w:val="28"/>
        </w:rPr>
        <w:t>分，题型有简答题、论述题、综合分析题</w:t>
      </w:r>
      <w:r w:rsidR="006C7422">
        <w:rPr>
          <w:rFonts w:ascii="宋体" w:eastAsia="宋体" w:hAnsi="宋体" w:hint="eastAsia"/>
          <w:sz w:val="28"/>
          <w:szCs w:val="28"/>
        </w:rPr>
        <w:t>。</w:t>
      </w:r>
    </w:p>
    <w:p w:rsidR="00AE2441" w:rsidRPr="009F7E66" w:rsidRDefault="00364E06" w:rsidP="009F7E66">
      <w:pPr>
        <w:jc w:val="left"/>
        <w:rPr>
          <w:rFonts w:ascii="宋体" w:eastAsia="宋体" w:hAnsi="宋体"/>
          <w:b/>
          <w:bCs/>
          <w:sz w:val="28"/>
          <w:szCs w:val="28"/>
        </w:rPr>
      </w:pPr>
      <w:r>
        <w:rPr>
          <w:rFonts w:ascii="宋体" w:eastAsia="宋体" w:hAnsi="宋体" w:hint="eastAsia"/>
          <w:b/>
          <w:bCs/>
          <w:sz w:val="28"/>
          <w:szCs w:val="28"/>
        </w:rPr>
        <w:t>三</w:t>
      </w:r>
      <w:r w:rsidR="009F7E66">
        <w:rPr>
          <w:rFonts w:ascii="宋体" w:eastAsia="宋体" w:hAnsi="宋体" w:hint="eastAsia"/>
          <w:b/>
          <w:bCs/>
          <w:sz w:val="28"/>
          <w:szCs w:val="28"/>
        </w:rPr>
        <w:t>、</w:t>
      </w:r>
      <w:r w:rsidR="009F7E66" w:rsidRPr="009F7E66">
        <w:rPr>
          <w:rFonts w:ascii="宋体" w:eastAsia="宋体" w:hAnsi="宋体" w:hint="eastAsia"/>
          <w:b/>
          <w:bCs/>
          <w:sz w:val="28"/>
          <w:szCs w:val="28"/>
        </w:rPr>
        <w:t>考试大纲内容</w:t>
      </w:r>
    </w:p>
    <w:p w:rsidR="00AE2441" w:rsidRDefault="009F7E66">
      <w:pPr>
        <w:autoSpaceDE w:val="0"/>
        <w:autoSpaceDN w:val="0"/>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1.</w:t>
      </w:r>
      <w:hyperlink w:anchor="_Toc1140" w:history="1">
        <w:r>
          <w:rPr>
            <w:rFonts w:ascii="宋体" w:eastAsia="宋体" w:hAnsi="宋体" w:cs="宋体" w:hint="eastAsia"/>
            <w:sz w:val="28"/>
            <w:szCs w:val="28"/>
          </w:rPr>
          <w:t>毛泽东思想及其历史地位</w:t>
        </w:r>
        <w:r>
          <w:rPr>
            <w:rFonts w:ascii="宋体" w:eastAsia="宋体" w:hAnsi="宋体" w:cs="宋体" w:hint="eastAsia"/>
            <w:sz w:val="28"/>
            <w:szCs w:val="28"/>
          </w:rPr>
          <w:tab/>
        </w:r>
      </w:hyperlink>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2.新民主主义革命理论</w:t>
      </w:r>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3.社会主义改造理论</w:t>
      </w:r>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4.社会主义建设道路初步探索的理论成果</w:t>
      </w:r>
    </w:p>
    <w:p w:rsidR="00AE2441" w:rsidRDefault="009F7E66">
      <w:pPr>
        <w:tabs>
          <w:tab w:val="left" w:pos="1740"/>
        </w:tabs>
        <w:spacing w:line="360" w:lineRule="auto"/>
        <w:ind w:firstLineChars="100" w:firstLine="280"/>
        <w:rPr>
          <w:rFonts w:ascii="宋体" w:eastAsia="宋体" w:hAnsi="宋体" w:cs="宋体"/>
          <w:b/>
          <w:bCs/>
          <w:sz w:val="28"/>
          <w:szCs w:val="28"/>
        </w:rPr>
      </w:pPr>
      <w:r>
        <w:rPr>
          <w:rFonts w:ascii="宋体" w:eastAsia="宋体" w:hAnsi="宋体" w:cs="宋体" w:hint="eastAsia"/>
          <w:sz w:val="28"/>
          <w:szCs w:val="28"/>
        </w:rPr>
        <w:t>5.邓小平理论、“三个代表”重要思想、科学发展观</w:t>
      </w:r>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6.习近平新时代中国特色社会主义思想及其历史地位</w:t>
      </w:r>
    </w:p>
    <w:p w:rsidR="00AE2441" w:rsidRDefault="009F7E66">
      <w:pPr>
        <w:spacing w:line="360" w:lineRule="auto"/>
        <w:rPr>
          <w:rFonts w:ascii="宋体" w:eastAsia="宋体" w:hAnsi="宋体" w:cs="宋体"/>
          <w:sz w:val="28"/>
          <w:szCs w:val="28"/>
        </w:rPr>
      </w:pPr>
      <w:r>
        <w:rPr>
          <w:rFonts w:ascii="宋体" w:eastAsia="宋体" w:hAnsi="宋体" w:cs="宋体" w:hint="eastAsia"/>
          <w:sz w:val="28"/>
          <w:szCs w:val="28"/>
        </w:rPr>
        <w:t xml:space="preserve">  7.坚持和发展中国特色社会主义的总任务</w:t>
      </w:r>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8.“五位一体”总体布局</w:t>
      </w:r>
    </w:p>
    <w:p w:rsidR="00AE2441" w:rsidRDefault="009F7E66">
      <w:pPr>
        <w:spacing w:line="360" w:lineRule="auto"/>
        <w:rPr>
          <w:rFonts w:ascii="宋体" w:eastAsia="宋体" w:hAnsi="宋体" w:cs="宋体"/>
          <w:sz w:val="28"/>
          <w:szCs w:val="28"/>
        </w:rPr>
      </w:pPr>
      <w:r>
        <w:rPr>
          <w:rFonts w:ascii="宋体" w:eastAsia="宋体" w:hAnsi="宋体" w:cs="宋体" w:hint="eastAsia"/>
          <w:sz w:val="28"/>
          <w:szCs w:val="28"/>
        </w:rPr>
        <w:t xml:space="preserve">  9.“四个全面”战略布局</w:t>
      </w:r>
    </w:p>
    <w:p w:rsidR="00AE2441" w:rsidRPr="00E11103" w:rsidRDefault="009F7E66">
      <w:pPr>
        <w:spacing w:line="360" w:lineRule="auto"/>
        <w:ind w:firstLineChars="100" w:firstLine="280"/>
        <w:rPr>
          <w:rFonts w:ascii="宋体" w:eastAsia="宋体" w:hAnsi="宋体" w:cs="宋体"/>
          <w:sz w:val="28"/>
          <w:szCs w:val="28"/>
        </w:rPr>
      </w:pPr>
      <w:r w:rsidRPr="00E11103">
        <w:rPr>
          <w:rFonts w:ascii="宋体" w:eastAsia="宋体" w:hAnsi="宋体" w:cs="宋体" w:hint="eastAsia"/>
          <w:sz w:val="28"/>
          <w:szCs w:val="28"/>
        </w:rPr>
        <w:t>10.实现中华民族伟大复兴的重要保障</w:t>
      </w:r>
    </w:p>
    <w:p w:rsidR="00AE2441" w:rsidRDefault="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11.中国特色大国外交</w:t>
      </w:r>
    </w:p>
    <w:p w:rsidR="00AE2441" w:rsidRPr="009F7E66" w:rsidRDefault="009F7E66" w:rsidP="009F7E66">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lastRenderedPageBreak/>
        <w:t>12. 坚持和加强党的领导</w:t>
      </w:r>
    </w:p>
    <w:p w:rsidR="00AE2441" w:rsidRPr="009F7E66" w:rsidRDefault="001449FC" w:rsidP="009F7E66">
      <w:pPr>
        <w:jc w:val="left"/>
        <w:rPr>
          <w:rFonts w:ascii="宋体" w:eastAsia="宋体" w:hAnsi="宋体"/>
          <w:b/>
          <w:bCs/>
          <w:sz w:val="28"/>
          <w:szCs w:val="28"/>
        </w:rPr>
      </w:pPr>
      <w:r>
        <w:rPr>
          <w:rFonts w:ascii="宋体" w:eastAsia="宋体" w:hAnsi="宋体" w:hint="eastAsia"/>
          <w:b/>
          <w:bCs/>
          <w:sz w:val="28"/>
          <w:szCs w:val="28"/>
        </w:rPr>
        <w:t>四</w:t>
      </w:r>
      <w:r w:rsidR="009F7E66">
        <w:rPr>
          <w:rFonts w:ascii="宋体" w:eastAsia="宋体" w:hAnsi="宋体" w:hint="eastAsia"/>
          <w:b/>
          <w:bCs/>
          <w:sz w:val="28"/>
          <w:szCs w:val="28"/>
        </w:rPr>
        <w:t>、</w:t>
      </w:r>
      <w:r w:rsidR="009F7E66" w:rsidRPr="009F7E66">
        <w:rPr>
          <w:rFonts w:ascii="宋体" w:eastAsia="宋体" w:hAnsi="宋体" w:hint="eastAsia"/>
          <w:b/>
          <w:bCs/>
          <w:sz w:val="28"/>
          <w:szCs w:val="28"/>
        </w:rPr>
        <w:t>推荐书目</w:t>
      </w:r>
    </w:p>
    <w:p w:rsidR="00AE2441" w:rsidRPr="009F7E66" w:rsidRDefault="009F7E66" w:rsidP="009F7E66">
      <w:pPr>
        <w:spacing w:line="360" w:lineRule="auto"/>
        <w:ind w:firstLineChars="100" w:firstLine="280"/>
        <w:rPr>
          <w:rFonts w:ascii="宋体" w:eastAsia="宋体" w:hAnsi="宋体" w:cs="宋体"/>
          <w:sz w:val="28"/>
          <w:szCs w:val="28"/>
        </w:rPr>
      </w:pPr>
      <w:r w:rsidRPr="009F7E66">
        <w:rPr>
          <w:rFonts w:ascii="宋体" w:eastAsia="宋体" w:hAnsi="宋体" w:cs="宋体"/>
          <w:sz w:val="28"/>
          <w:szCs w:val="28"/>
        </w:rPr>
        <w:t>1.</w:t>
      </w:r>
      <w:r w:rsidRPr="009F7E66">
        <w:rPr>
          <w:rFonts w:ascii="宋体" w:eastAsia="宋体" w:hAnsi="宋体" w:cs="宋体" w:hint="eastAsia"/>
          <w:sz w:val="28"/>
          <w:szCs w:val="28"/>
        </w:rPr>
        <w:t>本书编写组：《毛泽东思想和中国特色社会主义理论体系概论》，高等教育出版社，</w:t>
      </w:r>
      <w:r w:rsidRPr="009F7E66">
        <w:rPr>
          <w:rFonts w:ascii="宋体" w:eastAsia="宋体" w:hAnsi="宋体" w:cs="宋体"/>
          <w:sz w:val="28"/>
          <w:szCs w:val="28"/>
        </w:rPr>
        <w:t>20</w:t>
      </w:r>
      <w:r w:rsidRPr="009F7E66">
        <w:rPr>
          <w:rFonts w:ascii="宋体" w:eastAsia="宋体" w:hAnsi="宋体" w:cs="宋体" w:hint="eastAsia"/>
          <w:sz w:val="28"/>
          <w:szCs w:val="28"/>
        </w:rPr>
        <w:t>2</w:t>
      </w:r>
      <w:r w:rsidR="00716C4A">
        <w:rPr>
          <w:rFonts w:ascii="宋体" w:eastAsia="宋体" w:hAnsi="宋体" w:cs="宋体"/>
          <w:sz w:val="28"/>
          <w:szCs w:val="28"/>
        </w:rPr>
        <w:t>3</w:t>
      </w:r>
      <w:r w:rsidRPr="009F7E66">
        <w:rPr>
          <w:rFonts w:ascii="宋体" w:eastAsia="宋体" w:hAnsi="宋体" w:cs="宋体" w:hint="eastAsia"/>
          <w:sz w:val="28"/>
          <w:szCs w:val="28"/>
        </w:rPr>
        <w:t>年版</w:t>
      </w:r>
    </w:p>
    <w:p w:rsidR="00AE2441" w:rsidRPr="009F7E66" w:rsidRDefault="009F7E66" w:rsidP="009F7E66">
      <w:pPr>
        <w:spacing w:line="360" w:lineRule="auto"/>
        <w:ind w:firstLineChars="100" w:firstLine="280"/>
        <w:rPr>
          <w:rFonts w:ascii="宋体" w:eastAsia="宋体" w:hAnsi="宋体" w:cs="宋体"/>
          <w:sz w:val="28"/>
          <w:szCs w:val="28"/>
        </w:rPr>
      </w:pPr>
      <w:r w:rsidRPr="009F7E66">
        <w:rPr>
          <w:rFonts w:ascii="宋体" w:eastAsia="宋体" w:hAnsi="宋体" w:cs="宋体"/>
          <w:sz w:val="28"/>
          <w:szCs w:val="28"/>
        </w:rPr>
        <w:t>2.</w:t>
      </w:r>
      <w:r w:rsidRPr="009F7E66">
        <w:rPr>
          <w:rFonts w:ascii="宋体" w:eastAsia="宋体" w:hAnsi="宋体" w:cs="宋体" w:hint="eastAsia"/>
          <w:sz w:val="28"/>
          <w:szCs w:val="28"/>
        </w:rPr>
        <w:t>中共中央</w:t>
      </w:r>
      <w:r w:rsidR="00716C4A">
        <w:rPr>
          <w:rFonts w:ascii="宋体" w:eastAsia="宋体" w:hAnsi="宋体" w:cs="宋体" w:hint="eastAsia"/>
          <w:sz w:val="28"/>
          <w:szCs w:val="28"/>
        </w:rPr>
        <w:t>党史</w:t>
      </w:r>
      <w:r w:rsidR="00716C4A">
        <w:rPr>
          <w:rFonts w:ascii="宋体" w:eastAsia="宋体" w:hAnsi="宋体" w:cs="宋体"/>
          <w:sz w:val="28"/>
          <w:szCs w:val="28"/>
        </w:rPr>
        <w:t>和文献研究院</w:t>
      </w:r>
      <w:r w:rsidRPr="009F7E66">
        <w:rPr>
          <w:rFonts w:ascii="宋体" w:eastAsia="宋体" w:hAnsi="宋体" w:cs="宋体" w:hint="eastAsia"/>
          <w:sz w:val="28"/>
          <w:szCs w:val="28"/>
        </w:rPr>
        <w:t>：《习近平新时代中国特色社会主义思想</w:t>
      </w:r>
      <w:r w:rsidR="00716C4A">
        <w:rPr>
          <w:rFonts w:ascii="宋体" w:eastAsia="宋体" w:hAnsi="宋体" w:cs="宋体" w:hint="eastAsia"/>
          <w:sz w:val="28"/>
          <w:szCs w:val="28"/>
        </w:rPr>
        <w:t>专题摘编</w:t>
      </w:r>
      <w:r w:rsidRPr="009F7E66">
        <w:rPr>
          <w:rFonts w:ascii="宋体" w:eastAsia="宋体" w:hAnsi="宋体" w:cs="宋体" w:hint="eastAsia"/>
          <w:sz w:val="28"/>
          <w:szCs w:val="28"/>
        </w:rPr>
        <w:t>》，</w:t>
      </w:r>
      <w:r w:rsidR="00716C4A">
        <w:rPr>
          <w:rFonts w:ascii="宋体" w:eastAsia="宋体" w:hAnsi="宋体" w:cs="宋体" w:hint="eastAsia"/>
          <w:sz w:val="28"/>
          <w:szCs w:val="28"/>
        </w:rPr>
        <w:t>党建</w:t>
      </w:r>
      <w:r w:rsidR="00E21C94">
        <w:rPr>
          <w:rFonts w:ascii="宋体" w:eastAsia="宋体" w:hAnsi="宋体" w:cs="宋体" w:hint="eastAsia"/>
          <w:sz w:val="28"/>
          <w:szCs w:val="28"/>
        </w:rPr>
        <w:t>读</w:t>
      </w:r>
      <w:r w:rsidR="00716C4A">
        <w:rPr>
          <w:rFonts w:ascii="宋体" w:eastAsia="宋体" w:hAnsi="宋体" w:cs="宋体" w:hint="eastAsia"/>
          <w:sz w:val="28"/>
          <w:szCs w:val="28"/>
        </w:rPr>
        <w:t>物</w:t>
      </w:r>
      <w:r w:rsidRPr="009F7E66">
        <w:rPr>
          <w:rFonts w:ascii="宋体" w:eastAsia="宋体" w:hAnsi="宋体" w:cs="宋体" w:hint="eastAsia"/>
          <w:sz w:val="28"/>
          <w:szCs w:val="28"/>
        </w:rPr>
        <w:t>出版社，</w:t>
      </w:r>
      <w:r w:rsidR="00716C4A">
        <w:rPr>
          <w:rFonts w:ascii="宋体" w:eastAsia="宋体" w:hAnsi="宋体" w:cs="宋体" w:hint="eastAsia"/>
          <w:sz w:val="28"/>
          <w:szCs w:val="28"/>
        </w:rPr>
        <w:t>中央</w:t>
      </w:r>
      <w:r w:rsidR="00716C4A">
        <w:rPr>
          <w:rFonts w:ascii="宋体" w:eastAsia="宋体" w:hAnsi="宋体" w:cs="宋体"/>
          <w:sz w:val="28"/>
          <w:szCs w:val="28"/>
        </w:rPr>
        <w:t>文献</w:t>
      </w:r>
      <w:r w:rsidRPr="009F7E66">
        <w:rPr>
          <w:rFonts w:ascii="宋体" w:eastAsia="宋体" w:hAnsi="宋体" w:cs="宋体" w:hint="eastAsia"/>
          <w:sz w:val="28"/>
          <w:szCs w:val="28"/>
        </w:rPr>
        <w:t>出版社，202</w:t>
      </w:r>
      <w:r w:rsidR="00716C4A">
        <w:rPr>
          <w:rFonts w:ascii="宋体" w:eastAsia="宋体" w:hAnsi="宋体" w:cs="宋体"/>
          <w:sz w:val="28"/>
          <w:szCs w:val="28"/>
        </w:rPr>
        <w:t>3</w:t>
      </w:r>
      <w:r w:rsidRPr="009F7E66">
        <w:rPr>
          <w:rFonts w:ascii="宋体" w:eastAsia="宋体" w:hAnsi="宋体" w:cs="宋体" w:hint="eastAsia"/>
          <w:sz w:val="28"/>
          <w:szCs w:val="28"/>
        </w:rPr>
        <w:t>年版</w:t>
      </w:r>
    </w:p>
    <w:p w:rsidR="00AE2441" w:rsidRPr="00716C4A" w:rsidRDefault="00AE2441">
      <w:pPr>
        <w:pStyle w:val="ab"/>
        <w:ind w:firstLineChars="0" w:firstLine="0"/>
        <w:jc w:val="left"/>
        <w:rPr>
          <w:rFonts w:ascii="宋体" w:eastAsia="宋体" w:hAnsi="宋体" w:cs="宋体"/>
          <w:sz w:val="28"/>
          <w:szCs w:val="28"/>
        </w:rPr>
      </w:pPr>
      <w:bookmarkStart w:id="0" w:name="_GoBack"/>
      <w:bookmarkEnd w:id="0"/>
    </w:p>
    <w:sectPr w:rsidR="00AE2441" w:rsidRPr="00716C4A" w:rsidSect="00AE24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0C1" w:rsidRDefault="003530C1" w:rsidP="009F7E66">
      <w:r>
        <w:separator/>
      </w:r>
    </w:p>
  </w:endnote>
  <w:endnote w:type="continuationSeparator" w:id="0">
    <w:p w:rsidR="003530C1" w:rsidRDefault="003530C1" w:rsidP="009F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0C1" w:rsidRDefault="003530C1" w:rsidP="009F7E66">
      <w:r>
        <w:separator/>
      </w:r>
    </w:p>
  </w:footnote>
  <w:footnote w:type="continuationSeparator" w:id="0">
    <w:p w:rsidR="003530C1" w:rsidRDefault="003530C1" w:rsidP="009F7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1D9B"/>
    <w:multiLevelType w:val="hybridMultilevel"/>
    <w:tmpl w:val="EFFC452C"/>
    <w:lvl w:ilvl="0" w:tplc="1FCC32B6">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33508F"/>
    <w:multiLevelType w:val="hybridMultilevel"/>
    <w:tmpl w:val="9D84601E"/>
    <w:lvl w:ilvl="0" w:tplc="66CC024C">
      <w:start w:val="834"/>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247ECE"/>
    <w:multiLevelType w:val="multilevel"/>
    <w:tmpl w:val="55247ECE"/>
    <w:lvl w:ilvl="0">
      <w:start w:val="1"/>
      <w:numFmt w:val="japaneseCounting"/>
      <w:lvlText w:val="%1、"/>
      <w:lvlJc w:val="left"/>
      <w:pPr>
        <w:ind w:left="720" w:hanging="72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02FB"/>
    <w:rsid w:val="000A04C0"/>
    <w:rsid w:val="000A3D0C"/>
    <w:rsid w:val="000C1850"/>
    <w:rsid w:val="000E31FF"/>
    <w:rsid w:val="001449FC"/>
    <w:rsid w:val="001E31CC"/>
    <w:rsid w:val="00205357"/>
    <w:rsid w:val="002D4937"/>
    <w:rsid w:val="003530C1"/>
    <w:rsid w:val="00362A6B"/>
    <w:rsid w:val="00364E06"/>
    <w:rsid w:val="00482191"/>
    <w:rsid w:val="0051318F"/>
    <w:rsid w:val="00642739"/>
    <w:rsid w:val="006C7422"/>
    <w:rsid w:val="00707398"/>
    <w:rsid w:val="00716C4A"/>
    <w:rsid w:val="0075705C"/>
    <w:rsid w:val="00795C57"/>
    <w:rsid w:val="007D4C2A"/>
    <w:rsid w:val="00834CC6"/>
    <w:rsid w:val="0089274F"/>
    <w:rsid w:val="008B4452"/>
    <w:rsid w:val="009F7E66"/>
    <w:rsid w:val="00AE2441"/>
    <w:rsid w:val="00B77331"/>
    <w:rsid w:val="00BD02FB"/>
    <w:rsid w:val="00BE20E7"/>
    <w:rsid w:val="00C75631"/>
    <w:rsid w:val="00C852BC"/>
    <w:rsid w:val="00C946F4"/>
    <w:rsid w:val="00D27E8D"/>
    <w:rsid w:val="00D40E3A"/>
    <w:rsid w:val="00D64244"/>
    <w:rsid w:val="00D71E09"/>
    <w:rsid w:val="00DF2AB1"/>
    <w:rsid w:val="00E0389B"/>
    <w:rsid w:val="00E11103"/>
    <w:rsid w:val="00E21C94"/>
    <w:rsid w:val="00E67C60"/>
    <w:rsid w:val="00F40973"/>
    <w:rsid w:val="00F66F17"/>
    <w:rsid w:val="00FF38BA"/>
    <w:rsid w:val="04AB1015"/>
    <w:rsid w:val="04F53A34"/>
    <w:rsid w:val="0B634810"/>
    <w:rsid w:val="59505590"/>
    <w:rsid w:val="5F653A96"/>
    <w:rsid w:val="62226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24AF5-A8C9-4DE3-AB1D-1C13CAF4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44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E2441"/>
    <w:pPr>
      <w:tabs>
        <w:tab w:val="left" w:pos="540"/>
      </w:tabs>
      <w:spacing w:line="360" w:lineRule="auto"/>
      <w:ind w:firstLine="480"/>
    </w:pPr>
    <w:rPr>
      <w:rFonts w:ascii="宋体" w:eastAsia="宋体" w:hAnsi="宋体" w:cs="Times New Roman"/>
      <w:sz w:val="24"/>
      <w:szCs w:val="24"/>
    </w:rPr>
  </w:style>
  <w:style w:type="paragraph" w:styleId="a5">
    <w:name w:val="footer"/>
    <w:basedOn w:val="a"/>
    <w:link w:val="a6"/>
    <w:uiPriority w:val="99"/>
    <w:unhideWhenUsed/>
    <w:qFormat/>
    <w:rsid w:val="00AE2441"/>
    <w:pPr>
      <w:tabs>
        <w:tab w:val="center" w:pos="4153"/>
        <w:tab w:val="right" w:pos="8306"/>
      </w:tabs>
      <w:snapToGrid w:val="0"/>
      <w:jc w:val="left"/>
    </w:pPr>
    <w:rPr>
      <w:sz w:val="18"/>
      <w:szCs w:val="18"/>
    </w:rPr>
  </w:style>
  <w:style w:type="paragraph" w:styleId="a7">
    <w:name w:val="header"/>
    <w:basedOn w:val="a"/>
    <w:link w:val="a8"/>
    <w:uiPriority w:val="99"/>
    <w:unhideWhenUsed/>
    <w:qFormat/>
    <w:rsid w:val="00AE2441"/>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AE2441"/>
    <w:pPr>
      <w:spacing w:before="100" w:beforeAutospacing="1" w:after="100" w:afterAutospacing="1"/>
      <w:jc w:val="left"/>
    </w:pPr>
    <w:rPr>
      <w:rFonts w:ascii="Calibri" w:eastAsia="宋体" w:hAnsi="Calibri" w:cs="Times New Roman"/>
      <w:kern w:val="0"/>
      <w:sz w:val="24"/>
      <w:szCs w:val="24"/>
    </w:rPr>
  </w:style>
  <w:style w:type="character" w:styleId="aa">
    <w:name w:val="page number"/>
    <w:basedOn w:val="a0"/>
    <w:qFormat/>
    <w:rsid w:val="00AE2441"/>
  </w:style>
  <w:style w:type="character" w:customStyle="1" w:styleId="a4">
    <w:name w:val="正文文本缩进 字符"/>
    <w:basedOn w:val="a0"/>
    <w:link w:val="a3"/>
    <w:qFormat/>
    <w:rsid w:val="00AE2441"/>
    <w:rPr>
      <w:rFonts w:ascii="宋体" w:eastAsia="宋体" w:hAnsi="宋体" w:cs="Times New Roman"/>
      <w:sz w:val="24"/>
      <w:szCs w:val="24"/>
    </w:rPr>
  </w:style>
  <w:style w:type="paragraph" w:styleId="ab">
    <w:name w:val="List Paragraph"/>
    <w:basedOn w:val="a"/>
    <w:uiPriority w:val="34"/>
    <w:qFormat/>
    <w:rsid w:val="00AE2441"/>
    <w:pPr>
      <w:ind w:firstLineChars="200" w:firstLine="420"/>
    </w:pPr>
  </w:style>
  <w:style w:type="character" w:customStyle="1" w:styleId="a8">
    <w:name w:val="页眉 字符"/>
    <w:basedOn w:val="a0"/>
    <w:link w:val="a7"/>
    <w:uiPriority w:val="99"/>
    <w:qFormat/>
    <w:rsid w:val="00AE2441"/>
    <w:rPr>
      <w:sz w:val="18"/>
      <w:szCs w:val="18"/>
    </w:rPr>
  </w:style>
  <w:style w:type="character" w:customStyle="1" w:styleId="a6">
    <w:name w:val="页脚 字符"/>
    <w:basedOn w:val="a0"/>
    <w:link w:val="a5"/>
    <w:uiPriority w:val="99"/>
    <w:qFormat/>
    <w:rsid w:val="00AE24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C0696-FFD3-4989-A24C-58A6102B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China</cp:lastModifiedBy>
  <cp:revision>14</cp:revision>
  <dcterms:created xsi:type="dcterms:W3CDTF">2000-12-31T22:54:00Z</dcterms:created>
  <dcterms:modified xsi:type="dcterms:W3CDTF">2023-07-11T02:39:00Z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