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67DB5" w14:textId="18A178C7" w:rsidR="00961F1E" w:rsidRDefault="00955977">
      <w:pPr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《</w:t>
      </w:r>
      <w:r w:rsidR="004C30D6">
        <w:rPr>
          <w:rFonts w:ascii="宋体" w:hAnsi="宋体" w:hint="eastAsia"/>
          <w:b/>
          <w:bCs/>
          <w:sz w:val="36"/>
          <w:szCs w:val="36"/>
        </w:rPr>
        <w:t>专业理论</w:t>
      </w:r>
      <w:r>
        <w:rPr>
          <w:rFonts w:ascii="宋体" w:hAnsi="宋体" w:hint="eastAsia"/>
          <w:sz w:val="36"/>
          <w:szCs w:val="36"/>
        </w:rPr>
        <w:t>》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考试大纲及推荐书目</w:t>
      </w:r>
    </w:p>
    <w:p w14:paraId="01916691" w14:textId="77777777" w:rsidR="00961F1E" w:rsidRDefault="00955977">
      <w:pPr>
        <w:widowControl/>
        <w:spacing w:beforeLines="50" w:before="156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一、考试要点与相关能力要求</w:t>
      </w:r>
    </w:p>
    <w:p w14:paraId="55746CEB" w14:textId="3498AAFB" w:rsidR="004C30D6" w:rsidRDefault="00955977" w:rsidP="004C30D6">
      <w:pPr>
        <w:widowControl/>
        <w:spacing w:beforeLines="50" w:before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考查考生</w:t>
      </w:r>
      <w:r w:rsidR="004C30D6">
        <w:rPr>
          <w:rFonts w:ascii="宋体" w:hAnsi="宋体" w:hint="eastAsia"/>
          <w:sz w:val="24"/>
        </w:rPr>
        <w:t>运用数字艺术理论、中外美术史等基本理论知识，</w:t>
      </w:r>
      <w:r>
        <w:rPr>
          <w:rFonts w:ascii="宋体" w:hAnsi="宋体" w:hint="eastAsia"/>
          <w:sz w:val="24"/>
        </w:rPr>
        <w:t>对数字媒体艺术的范畴、类型、艺术语言与文化思考的理解，</w:t>
      </w:r>
      <w:r w:rsidR="003B3ABE">
        <w:rPr>
          <w:rFonts w:ascii="宋体" w:hAnsi="宋体" w:hint="eastAsia"/>
          <w:sz w:val="24"/>
        </w:rPr>
        <w:t>以及</w:t>
      </w:r>
      <w:r w:rsidR="004C30D6" w:rsidRPr="004C30D6">
        <w:rPr>
          <w:rFonts w:ascii="宋体" w:hAnsi="宋体" w:hint="eastAsia"/>
          <w:sz w:val="24"/>
        </w:rPr>
        <w:t>分析艺术设计作品、艺术设计现象、艺术设计本质和艺术设计与社会关系的能力。</w:t>
      </w:r>
    </w:p>
    <w:p w14:paraId="42188C09" w14:textId="78E3C7C9" w:rsidR="00961F1E" w:rsidRDefault="00955977" w:rsidP="004C30D6">
      <w:pPr>
        <w:widowControl/>
        <w:spacing w:beforeLines="50" w:before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4C30D6" w:rsidRPr="004C30D6">
        <w:rPr>
          <w:rFonts w:hint="eastAsia"/>
        </w:rPr>
        <w:t xml:space="preserve"> </w:t>
      </w:r>
      <w:r w:rsidR="004C30D6" w:rsidRPr="004C30D6">
        <w:rPr>
          <w:rFonts w:ascii="宋体" w:hAnsi="宋体" w:hint="eastAsia"/>
          <w:sz w:val="24"/>
        </w:rPr>
        <w:t>考查考生的独立思考、创新思维、知识信息综合运用水平及相应的文字表达能力。</w:t>
      </w:r>
    </w:p>
    <w:p w14:paraId="42C11A6D" w14:textId="77777777" w:rsidR="00961F1E" w:rsidRDefault="00955977">
      <w:pPr>
        <w:widowControl/>
        <w:spacing w:beforeLines="50" w:before="156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二、考试题型</w:t>
      </w:r>
    </w:p>
    <w:p w14:paraId="051F8EC9" w14:textId="117B52F2" w:rsidR="00961F1E" w:rsidRDefault="00897A49" w:rsidP="004C30D6">
      <w:pPr>
        <w:widowControl/>
        <w:spacing w:beforeLines="50" w:before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本考试科目共1</w:t>
      </w:r>
      <w:r>
        <w:rPr>
          <w:rFonts w:ascii="宋体" w:hAnsi="宋体"/>
          <w:sz w:val="24"/>
        </w:rPr>
        <w:t>50</w:t>
      </w:r>
      <w:r>
        <w:rPr>
          <w:rFonts w:ascii="宋体" w:hAnsi="宋体" w:hint="eastAsia"/>
          <w:sz w:val="24"/>
        </w:rPr>
        <w:t>分，</w:t>
      </w:r>
      <w:bookmarkStart w:id="0" w:name="_GoBack"/>
      <w:bookmarkEnd w:id="0"/>
      <w:r w:rsidR="00955977">
        <w:rPr>
          <w:rFonts w:ascii="宋体" w:hAnsi="宋体" w:hint="eastAsia"/>
          <w:sz w:val="24"/>
        </w:rPr>
        <w:t>本门课程考试包括名词解释、简答题、论述题等题型</w:t>
      </w:r>
      <w:r w:rsidR="004C30D6">
        <w:rPr>
          <w:rFonts w:ascii="宋体" w:hAnsi="宋体" w:hint="eastAsia"/>
          <w:sz w:val="24"/>
        </w:rPr>
        <w:t>。</w:t>
      </w:r>
    </w:p>
    <w:p w14:paraId="26B55790" w14:textId="043A6209" w:rsidR="00961F1E" w:rsidRDefault="00955977">
      <w:pPr>
        <w:widowControl/>
        <w:spacing w:beforeLines="50" w:before="156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三、考试范围</w:t>
      </w:r>
      <w:r w:rsidR="004C30D6">
        <w:rPr>
          <w:rFonts w:ascii="宋体" w:hAnsi="宋体" w:hint="eastAsia"/>
          <w:b/>
          <w:sz w:val="24"/>
        </w:rPr>
        <w:t xml:space="preserve"> </w:t>
      </w:r>
    </w:p>
    <w:p w14:paraId="0E81E778" w14:textId="045A8BBD" w:rsidR="004C30D6" w:rsidRDefault="004C30D6" w:rsidP="004C30D6">
      <w:pPr>
        <w:widowControl/>
        <w:spacing w:beforeLines="50" w:before="156" w:line="360" w:lineRule="auto"/>
        <w:jc w:val="center"/>
        <w:rPr>
          <w:rFonts w:ascii="宋体" w:hAnsi="宋体"/>
          <w:b/>
          <w:bCs/>
          <w:sz w:val="24"/>
        </w:rPr>
      </w:pPr>
      <w:r w:rsidRPr="004C30D6">
        <w:rPr>
          <w:rFonts w:ascii="宋体" w:hAnsi="宋体" w:hint="eastAsia"/>
          <w:b/>
          <w:sz w:val="24"/>
        </w:rPr>
        <w:t xml:space="preserve">第一部分 </w:t>
      </w:r>
      <w:r>
        <w:rPr>
          <w:rFonts w:ascii="宋体" w:hAnsi="宋体" w:hint="eastAsia"/>
          <w:b/>
          <w:sz w:val="24"/>
        </w:rPr>
        <w:t>数字艺术</w:t>
      </w:r>
      <w:r w:rsidRPr="004C30D6">
        <w:rPr>
          <w:rFonts w:ascii="宋体" w:hAnsi="宋体" w:hint="eastAsia"/>
          <w:b/>
          <w:sz w:val="24"/>
        </w:rPr>
        <w:t>理论</w:t>
      </w:r>
    </w:p>
    <w:p w14:paraId="15ECFF0A" w14:textId="77777777" w:rsidR="00961F1E" w:rsidRDefault="00961F1E">
      <w:pPr>
        <w:rPr>
          <w:rFonts w:ascii="宋体" w:eastAsia="宋体" w:hAnsi="宋体" w:cs="宋体"/>
          <w:kern w:val="0"/>
          <w:sz w:val="24"/>
        </w:rPr>
      </w:pPr>
    </w:p>
    <w:p w14:paraId="4000E04D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</w:rPr>
        <w:t>第一章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>数字媒体艺术基础</w:t>
      </w:r>
    </w:p>
    <w:p w14:paraId="7CA9B041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1.</w:t>
      </w:r>
      <w:r>
        <w:rPr>
          <w:rFonts w:ascii="宋体" w:eastAsia="宋体" w:hAnsi="宋体" w:cs="宋体" w:hint="eastAsia"/>
          <w:kern w:val="0"/>
          <w:sz w:val="24"/>
        </w:rPr>
        <w:t>什么是数字媒体艺术</w:t>
      </w:r>
    </w:p>
    <w:p w14:paraId="14DB95FE" w14:textId="77777777" w:rsidR="00961F1E" w:rsidRDefault="00955977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媒体艺术、</w:t>
      </w:r>
      <w:r w:rsidRPr="000979F3">
        <w:rPr>
          <w:rFonts w:ascii="宋体" w:eastAsia="宋体" w:hAnsi="宋体" w:cs="宋体" w:hint="eastAsia"/>
          <w:b/>
          <w:bCs/>
          <w:sz w:val="24"/>
          <w:u w:val="single"/>
        </w:rPr>
        <w:t>米歇尔·麦克卢汉</w:t>
      </w:r>
      <w:r>
        <w:rPr>
          <w:rFonts w:ascii="宋体" w:eastAsia="宋体" w:hAnsi="宋体" w:cs="宋体" w:hint="eastAsia"/>
          <w:sz w:val="24"/>
        </w:rPr>
        <w:t>、媒介是人的延伸、《重返·海晏堂》</w:t>
      </w:r>
    </w:p>
    <w:p w14:paraId="4715E5CC" w14:textId="77777777" w:rsidR="00961F1E" w:rsidRDefault="00955977">
      <w:pPr>
        <w:spacing w:line="360" w:lineRule="auto"/>
        <w:ind w:firstLineChars="100" w:firstLine="241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2.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数字媒体与新媒体</w:t>
      </w:r>
    </w:p>
    <w:p w14:paraId="2E1DA99D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>数字媒体概念、基本属性、特征、交互媒体、虚拟现实、装置艺术、列夫·曼诺维奇、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新媒体的五个基本原则</w:t>
      </w:r>
      <w:r>
        <w:rPr>
          <w:rFonts w:ascii="宋体" w:eastAsia="宋体" w:hAnsi="宋体" w:cs="宋体" w:hint="eastAsia"/>
          <w:kern w:val="0"/>
          <w:sz w:val="24"/>
        </w:rPr>
        <w:t>、可互动的新媒体艺术、《故宫互动珍禽图》</w:t>
      </w:r>
    </w:p>
    <w:p w14:paraId="4300B218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3.</w:t>
      </w:r>
      <w:r>
        <w:rPr>
          <w:rFonts w:ascii="宋体" w:eastAsia="宋体" w:hAnsi="宋体" w:cs="宋体" w:hint="eastAsia"/>
          <w:kern w:val="0"/>
          <w:sz w:val="24"/>
        </w:rPr>
        <w:t>数字设计师</w:t>
      </w:r>
    </w:p>
    <w:p w14:paraId="0CBD1631" w14:textId="77777777" w:rsidR="00961F1E" w:rsidRDefault="00955977">
      <w:pPr>
        <w:spacing w:line="360" w:lineRule="auto"/>
        <w:ind w:leftChars="100" w:left="21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>数字文化创意产业、数字媒体技术专业</w:t>
      </w:r>
    </w:p>
    <w:p w14:paraId="4D09169D" w14:textId="77777777" w:rsidR="00961F1E" w:rsidRDefault="00955977">
      <w:pPr>
        <w:spacing w:line="360" w:lineRule="auto"/>
        <w:ind w:firstLineChars="100" w:firstLine="241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4.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分类、范畴与体系</w:t>
      </w:r>
    </w:p>
    <w:p w14:paraId="70B56371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数字媒体艺术的学科体系、研究领域、研究方向、分类、研究体系</w:t>
      </w:r>
    </w:p>
    <w:p w14:paraId="79B4E128" w14:textId="77777777" w:rsidR="00961F1E" w:rsidRDefault="00955977">
      <w:pPr>
        <w:spacing w:line="360" w:lineRule="auto"/>
        <w:ind w:firstLineChars="100" w:firstLine="241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5.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科技艺术与新媒体</w:t>
      </w:r>
    </w:p>
    <w:p w14:paraId="2B2EA628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艺术设计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t>新科技</w:t>
      </w:r>
      <w:r>
        <w:rPr>
          <w:rFonts w:ascii="宋体" w:eastAsia="宋体" w:hAnsi="宋体" w:cs="宋体" w:hint="eastAsia"/>
          <w:kern w:val="0"/>
          <w:sz w:val="24"/>
        </w:rPr>
        <w:t>=</w:t>
      </w:r>
      <w:r>
        <w:rPr>
          <w:rFonts w:ascii="宋体" w:eastAsia="宋体" w:hAnsi="宋体" w:cs="宋体" w:hint="eastAsia"/>
          <w:kern w:val="0"/>
          <w:sz w:val="24"/>
        </w:rPr>
        <w:t>科技艺术（或新媒体艺术）、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当代科技艺术体系（新媒体艺术和数字媒体艺术）</w:t>
      </w:r>
      <w:r>
        <w:rPr>
          <w:rFonts w:ascii="宋体" w:eastAsia="宋体" w:hAnsi="宋体" w:cs="宋体" w:hint="eastAsia"/>
          <w:kern w:val="0"/>
          <w:sz w:val="24"/>
        </w:rPr>
        <w:t>、高度智能化和人性化软件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t>硬件的产品形式</w:t>
      </w:r>
    </w:p>
    <w:p w14:paraId="37A9124A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6.</w:t>
      </w:r>
      <w:r>
        <w:rPr>
          <w:rFonts w:ascii="宋体" w:eastAsia="宋体" w:hAnsi="宋体" w:cs="宋体" w:hint="eastAsia"/>
          <w:kern w:val="0"/>
          <w:sz w:val="24"/>
        </w:rPr>
        <w:t>金字塔结构模型</w:t>
      </w:r>
    </w:p>
    <w:p w14:paraId="6C2F7ED7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数字媒体艺术金字塔（技术、艺术、媒体、服务）</w:t>
      </w:r>
      <w:r>
        <w:rPr>
          <w:rFonts w:ascii="宋体" w:eastAsia="宋体" w:hAnsi="宋体" w:cs="宋体" w:hint="eastAsia"/>
          <w:kern w:val="0"/>
          <w:sz w:val="24"/>
        </w:rPr>
        <w:t>、技术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t>艺术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t>商业（媒体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lastRenderedPageBreak/>
        <w:t>服务）、皮克斯动画工作室“三驾马车”</w:t>
      </w:r>
    </w:p>
    <w:p w14:paraId="7521F5C3" w14:textId="77777777" w:rsidR="00961F1E" w:rsidRDefault="00955977">
      <w:pPr>
        <w:spacing w:line="360" w:lineRule="auto"/>
        <w:ind w:firstLineChars="100" w:firstLine="241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7.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数字化设计体系</w:t>
      </w:r>
    </w:p>
    <w:p w14:paraId="32DE3D31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体验经济时代艺术与设计内涵变迁图</w:t>
      </w:r>
      <w:r>
        <w:rPr>
          <w:rFonts w:ascii="宋体" w:eastAsia="宋体" w:hAnsi="宋体" w:cs="宋体" w:hint="eastAsia"/>
          <w:kern w:val="0"/>
          <w:sz w:val="24"/>
        </w:rPr>
        <w:t>、数字媒体艺术教材体系</w:t>
      </w:r>
    </w:p>
    <w:p w14:paraId="12DE4450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8.</w:t>
      </w:r>
      <w:r>
        <w:rPr>
          <w:rFonts w:ascii="宋体" w:eastAsia="宋体" w:hAnsi="宋体" w:cs="宋体" w:hint="eastAsia"/>
          <w:kern w:val="0"/>
          <w:sz w:val="24"/>
        </w:rPr>
        <w:t>数字媒体艺术的符号学</w:t>
      </w:r>
    </w:p>
    <w:p w14:paraId="45B98839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9.</w:t>
      </w:r>
      <w:r>
        <w:rPr>
          <w:rFonts w:ascii="宋体" w:eastAsia="宋体" w:hAnsi="宋体" w:cs="宋体" w:hint="eastAsia"/>
          <w:kern w:val="0"/>
          <w:sz w:val="24"/>
        </w:rPr>
        <w:t>数字媒体艺术教育</w:t>
      </w:r>
    </w:p>
    <w:p w14:paraId="79ABC473" w14:textId="48CCD1D8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</w:t>
      </w:r>
    </w:p>
    <w:p w14:paraId="4D9C767F" w14:textId="77777777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第二章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媒体进化与未来</w:t>
      </w:r>
    </w:p>
    <w:p w14:paraId="067AD6C2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1.</w:t>
      </w:r>
      <w:r>
        <w:rPr>
          <w:rFonts w:ascii="宋体" w:eastAsia="宋体" w:hAnsi="宋体" w:cs="宋体" w:hint="eastAsia"/>
          <w:kern w:val="0"/>
          <w:sz w:val="24"/>
        </w:rPr>
        <w:t>媒体进化论</w:t>
      </w:r>
    </w:p>
    <w:p w14:paraId="318D842E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查尔斯·达尔文、“生物系统进化谱系图”、媒体演化、媒介进化史、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15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世纪的印刷术到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21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世纪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10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年代的可拆脑袋设备</w:t>
      </w:r>
    </w:p>
    <w:p w14:paraId="1D1498ED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2.</w:t>
      </w:r>
      <w:r>
        <w:rPr>
          <w:rFonts w:ascii="宋体" w:eastAsia="宋体" w:hAnsi="宋体" w:cs="宋体" w:hint="eastAsia"/>
          <w:kern w:val="0"/>
          <w:sz w:val="24"/>
        </w:rPr>
        <w:t>媒体影响人类历史</w:t>
      </w:r>
    </w:p>
    <w:p w14:paraId="3A3B8920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麦克卢汉理论归纳的人类文明“四阶段”</w:t>
      </w:r>
      <w:r>
        <w:rPr>
          <w:rFonts w:ascii="宋体" w:eastAsia="宋体" w:hAnsi="宋体" w:cs="宋体" w:hint="eastAsia"/>
          <w:kern w:val="0"/>
          <w:sz w:val="24"/>
        </w:rPr>
        <w:t>、库兹韦尔、计算机运算能力</w:t>
      </w:r>
      <w:r>
        <w:rPr>
          <w:rFonts w:ascii="宋体" w:eastAsia="宋体" w:hAnsi="宋体" w:cs="宋体" w:hint="eastAsia"/>
          <w:kern w:val="0"/>
          <w:sz w:val="24"/>
        </w:rPr>
        <w:t>/</w:t>
      </w:r>
      <w:r>
        <w:rPr>
          <w:rFonts w:ascii="宋体" w:eastAsia="宋体" w:hAnsi="宋体" w:cs="宋体" w:hint="eastAsia"/>
          <w:kern w:val="0"/>
          <w:sz w:val="24"/>
        </w:rPr>
        <w:t>成本的进化曲线图</w:t>
      </w:r>
    </w:p>
    <w:p w14:paraId="19085FFA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3.</w:t>
      </w:r>
      <w:r>
        <w:rPr>
          <w:rFonts w:ascii="宋体" w:eastAsia="宋体" w:hAnsi="宋体" w:cs="宋体" w:hint="eastAsia"/>
          <w:kern w:val="0"/>
          <w:sz w:val="24"/>
        </w:rPr>
        <w:t>媒体影响思维模式</w:t>
      </w:r>
    </w:p>
    <w:p w14:paraId="2751169E" w14:textId="5DCA0F11" w:rsidR="00961F1E" w:rsidRDefault="00955977" w:rsidP="00703586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 w:rsidR="00703586">
        <w:rPr>
          <w:rFonts w:ascii="宋体" w:eastAsia="宋体" w:hAnsi="宋体" w:cs="宋体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>4.</w:t>
      </w:r>
      <w:r>
        <w:rPr>
          <w:rFonts w:ascii="宋体" w:eastAsia="宋体" w:hAnsi="宋体" w:cs="宋体" w:hint="eastAsia"/>
          <w:kern w:val="0"/>
          <w:sz w:val="24"/>
        </w:rPr>
        <w:t>媒体</w:t>
      </w:r>
      <w:r>
        <w:rPr>
          <w:rFonts w:ascii="宋体" w:eastAsia="宋体" w:hAnsi="宋体" w:cs="宋体" w:hint="eastAsia"/>
          <w:kern w:val="0"/>
          <w:sz w:val="24"/>
        </w:rPr>
        <w:t>=</w:t>
      </w:r>
      <w:r>
        <w:rPr>
          <w:rFonts w:ascii="宋体" w:eastAsia="宋体" w:hAnsi="宋体" w:cs="宋体" w:hint="eastAsia"/>
          <w:kern w:val="0"/>
          <w:sz w:val="24"/>
        </w:rPr>
        <w:t>算法＋数据结构</w:t>
      </w:r>
    </w:p>
    <w:p w14:paraId="05763311" w14:textId="6BD176DE" w:rsidR="00961F1E" w:rsidRDefault="00955977" w:rsidP="00703586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5.</w:t>
      </w:r>
      <w:r>
        <w:rPr>
          <w:rFonts w:ascii="宋体" w:eastAsia="宋体" w:hAnsi="宋体" w:cs="宋体" w:hint="eastAsia"/>
          <w:kern w:val="0"/>
          <w:sz w:val="24"/>
        </w:rPr>
        <w:t>人性化的媒体</w:t>
      </w:r>
    </w:p>
    <w:p w14:paraId="2291BC2A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 xml:space="preserve"> 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保罗·莱文森</w:t>
      </w:r>
      <w:r>
        <w:rPr>
          <w:rFonts w:ascii="宋体" w:eastAsia="宋体" w:hAnsi="宋体" w:cs="宋体" w:hint="eastAsia"/>
          <w:kern w:val="0"/>
          <w:sz w:val="24"/>
        </w:rPr>
        <w:t>、“人性化媒体”理论、“媒体补偿”理论、凯文·凯利、云计算</w:t>
      </w:r>
    </w:p>
    <w:p w14:paraId="4BEC5872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6.</w:t>
      </w:r>
      <w:r>
        <w:rPr>
          <w:rFonts w:ascii="宋体" w:eastAsia="宋体" w:hAnsi="宋体" w:cs="宋体" w:hint="eastAsia"/>
          <w:kern w:val="0"/>
          <w:sz w:val="24"/>
        </w:rPr>
        <w:t>可穿戴媒体</w:t>
      </w:r>
    </w:p>
    <w:p w14:paraId="2821B87A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7.</w:t>
      </w:r>
      <w:r>
        <w:rPr>
          <w:rFonts w:ascii="宋体" w:eastAsia="宋体" w:hAnsi="宋体" w:cs="宋体" w:hint="eastAsia"/>
          <w:kern w:val="0"/>
          <w:sz w:val="24"/>
        </w:rPr>
        <w:t>人工智能与设计</w:t>
      </w:r>
    </w:p>
    <w:p w14:paraId="30AEE661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人工智能短视频设计机器人</w:t>
      </w:r>
      <w:r>
        <w:rPr>
          <w:rFonts w:ascii="宋体" w:eastAsia="宋体" w:hAnsi="宋体" w:cs="宋体" w:hint="eastAsia"/>
          <w:kern w:val="0"/>
          <w:sz w:val="24"/>
        </w:rPr>
        <w:t>Alibaba Wood</w:t>
      </w:r>
      <w:r>
        <w:rPr>
          <w:rFonts w:ascii="宋体" w:eastAsia="宋体" w:hAnsi="宋体" w:cs="宋体" w:hint="eastAsia"/>
          <w:kern w:val="0"/>
          <w:sz w:val="24"/>
        </w:rPr>
        <w:t>、鲁班智能设计系统工作原理、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Alibaba Woodhe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和鲁班智能设计系统的相同点</w:t>
      </w:r>
      <w:r>
        <w:rPr>
          <w:rFonts w:ascii="宋体" w:eastAsia="宋体" w:hAnsi="宋体" w:cs="宋体" w:hint="eastAsia"/>
          <w:kern w:val="0"/>
          <w:sz w:val="24"/>
        </w:rPr>
        <w:t>、数字媒体</w:t>
      </w:r>
      <w:r>
        <w:rPr>
          <w:rFonts w:ascii="宋体" w:eastAsia="宋体" w:hAnsi="宋体" w:cs="宋体" w:hint="eastAsia"/>
          <w:kern w:val="0"/>
          <w:sz w:val="24"/>
        </w:rPr>
        <w:t>=</w:t>
      </w:r>
      <w:r>
        <w:rPr>
          <w:rFonts w:ascii="宋体" w:eastAsia="宋体" w:hAnsi="宋体" w:cs="宋体" w:hint="eastAsia"/>
          <w:kern w:val="0"/>
          <w:sz w:val="24"/>
        </w:rPr>
        <w:t>界面（交互）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t>算法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t>数据结构</w:t>
      </w:r>
    </w:p>
    <w:p w14:paraId="40C8EAB5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8.</w:t>
      </w:r>
      <w:r>
        <w:rPr>
          <w:rFonts w:ascii="宋体" w:eastAsia="宋体" w:hAnsi="宋体" w:cs="宋体" w:hint="eastAsia"/>
          <w:kern w:val="0"/>
          <w:sz w:val="24"/>
        </w:rPr>
        <w:t>对媒体未来的思考</w:t>
      </w:r>
    </w:p>
    <w:p w14:paraId="322070DF" w14:textId="3F5088C6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>第三章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>交互装置艺术</w:t>
      </w:r>
    </w:p>
    <w:p w14:paraId="2196EFC2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</w:rPr>
        <w:t>一、</w:t>
      </w:r>
      <w:r>
        <w:rPr>
          <w:rFonts w:ascii="宋体" w:eastAsia="宋体" w:hAnsi="宋体" w:cs="宋体" w:hint="eastAsia"/>
          <w:kern w:val="0"/>
          <w:sz w:val="24"/>
        </w:rPr>
        <w:t>数字媒体艺术哲学</w:t>
      </w:r>
    </w:p>
    <w:p w14:paraId="3678A9AA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多米尼克·洛普斯互动性和参与性、罗伊·阿斯科特“了解新媒体艺术创作五阶段”、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交互艺术的特征</w:t>
      </w:r>
      <w:r>
        <w:rPr>
          <w:rFonts w:ascii="宋体" w:eastAsia="宋体" w:hAnsi="宋体" w:cs="宋体" w:hint="eastAsia"/>
          <w:kern w:val="0"/>
          <w:sz w:val="24"/>
        </w:rPr>
        <w:t>、交互装置在数字媒体艺术中的意义、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交互装置六大类别</w:t>
      </w:r>
    </w:p>
    <w:p w14:paraId="4E119D79" w14:textId="77777777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lastRenderedPageBreak/>
        <w:t>二、交互装置艺术分类</w:t>
      </w:r>
    </w:p>
    <w:p w14:paraId="628F94DA" w14:textId="2B2B4CDA" w:rsidR="00961F1E" w:rsidRDefault="00955977" w:rsidP="000979F3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墙面交互装置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可触摸式交互装置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手机控制交互装置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大型环境交互装置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非接触式交互装置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沉浸体验式交互装置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地景类交互装置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智能交互装置</w:t>
      </w:r>
    </w:p>
    <w:p w14:paraId="394E6522" w14:textId="373008C2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</w:t>
      </w:r>
    </w:p>
    <w:p w14:paraId="0F8A9F73" w14:textId="77777777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第四章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数字媒体艺术类型</w:t>
      </w:r>
    </w:p>
    <w:p w14:paraId="5413A6F0" w14:textId="2ACB2A01" w:rsidR="00961F1E" w:rsidRDefault="000979F3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一、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数字媒体艺术的分类</w:t>
      </w:r>
    </w:p>
    <w:p w14:paraId="123081AF" w14:textId="5E5B747B" w:rsidR="00961F1E" w:rsidRPr="000979F3" w:rsidRDefault="00955977" w:rsidP="000979F3">
      <w:pPr>
        <w:spacing w:line="360" w:lineRule="auto"/>
        <w:ind w:firstLineChars="100" w:firstLine="241"/>
        <w:rPr>
          <w:rFonts w:ascii="宋体" w:eastAsia="宋体" w:hAnsi="宋体" w:cs="宋体"/>
          <w:b/>
          <w:bCs/>
          <w:kern w:val="0"/>
          <w:sz w:val="24"/>
          <w:u w:val="single"/>
        </w:rPr>
      </w:pPr>
      <w:r w:rsidRPr="000979F3"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</w:rPr>
        <w:t>数字媒体艺术的含义</w:t>
      </w:r>
      <w:r>
        <w:rPr>
          <w:rFonts w:ascii="宋体" w:eastAsia="宋体" w:hAnsi="宋体" w:cs="宋体" w:hint="eastAsia"/>
          <w:kern w:val="0"/>
          <w:sz w:val="24"/>
        </w:rPr>
        <w:t>、蒂芙尼·特瑞尔《双翼国王的坠落》（数字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t>数字板绘）、克里斯蒂安·保罗《数字艺术》、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以数字技术作为艺术媒介的数字艺术的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5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种分类及特征、以数字技术作为创意工具的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4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种数字艺术分类及特征、以数字技术作为生产工具的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5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种数字艺术、以数字技术作为交流媒介的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7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种数字艺术、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8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类数字媒体艺术</w:t>
      </w:r>
      <w:r w:rsid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。</w:t>
      </w:r>
      <w:r>
        <w:rPr>
          <w:rFonts w:ascii="宋体" w:eastAsia="宋体" w:hAnsi="宋体" w:cs="宋体" w:hint="eastAsia"/>
          <w:kern w:val="0"/>
          <w:sz w:val="24"/>
        </w:rPr>
        <w:t>数字绘画与摄影</w:t>
      </w:r>
      <w:r w:rsidR="000979F3" w:rsidRP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网络与遥在艺术</w:t>
      </w:r>
      <w:r w:rsid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算法艺术与人造生命</w:t>
      </w:r>
      <w:r w:rsidR="000979F3" w:rsidRP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数字雕塑艺术</w:t>
      </w:r>
      <w:r w:rsidR="000979F3" w:rsidRP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虚拟现实与表演</w:t>
      </w:r>
      <w:r>
        <w:rPr>
          <w:rFonts w:ascii="宋体" w:eastAsia="宋体" w:hAnsi="宋体" w:cs="宋体" w:hint="eastAsia"/>
          <w:kern w:val="0"/>
          <w:sz w:val="24"/>
        </w:rPr>
        <w:t>交互视频、录像与声音艺术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电影、动画与动态影像</w:t>
      </w:r>
      <w:r w:rsidR="000979F3" w:rsidRP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游戏与机器人艺术</w:t>
      </w:r>
    </w:p>
    <w:p w14:paraId="141DD8A2" w14:textId="4357C30E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>第五章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>编程与数字美学</w:t>
      </w:r>
    </w:p>
    <w:p w14:paraId="580C777F" w14:textId="77777777" w:rsidR="00961F1E" w:rsidRDefault="00955977" w:rsidP="000979F3">
      <w:pPr>
        <w:spacing w:line="360" w:lineRule="auto"/>
        <w:ind w:firstLineChars="100" w:firstLine="241"/>
        <w:rPr>
          <w:rFonts w:ascii="宋体" w:eastAsia="宋体" w:hAnsi="宋体" w:cs="宋体"/>
          <w:b/>
          <w:bCs/>
          <w:kern w:val="0"/>
          <w:sz w:val="24"/>
        </w:rPr>
      </w:pPr>
      <w:r w:rsidRPr="000979F3">
        <w:rPr>
          <w:rFonts w:ascii="宋体" w:eastAsia="宋体" w:hAnsi="宋体" w:cs="宋体" w:hint="eastAsia"/>
          <w:b/>
          <w:bCs/>
          <w:kern w:val="0"/>
          <w:sz w:val="24"/>
        </w:rPr>
        <w:t>一、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代码驱动下的数字美学特点</w:t>
      </w:r>
    </w:p>
    <w:p w14:paraId="0D784BFB" w14:textId="16C8433E" w:rsidR="00961F1E" w:rsidRDefault="00955977" w:rsidP="000979F3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代码驱动的艺术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数字美学的发展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对称性与视错觉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重复迭代与复杂性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随机性的艺术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可视化编程工貝</w:t>
      </w:r>
    </w:p>
    <w:p w14:paraId="4EF0979B" w14:textId="72153447" w:rsidR="00961F1E" w:rsidRDefault="00955977" w:rsidP="000979F3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二、计算机图形学领域</w:t>
      </w:r>
    </w:p>
    <w:p w14:paraId="1DA0C05E" w14:textId="7605027F" w:rsidR="00961F1E" w:rsidRDefault="00955977" w:rsidP="000979F3">
      <w:pPr>
        <w:spacing w:line="360" w:lineRule="auto"/>
        <w:ind w:firstLineChars="100" w:firstLine="241"/>
        <w:rPr>
          <w:rFonts w:ascii="宋体" w:eastAsia="宋体" w:hAnsi="宋体" w:cs="宋体"/>
          <w:kern w:val="0"/>
          <w:sz w:val="24"/>
        </w:rPr>
      </w:pP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自然与生长模拟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风格化智能艺术</w:t>
      </w:r>
    </w:p>
    <w:p w14:paraId="1EB53069" w14:textId="0EBA735C" w:rsidR="00961F1E" w:rsidRDefault="00955977" w:rsidP="000979F3">
      <w:pPr>
        <w:spacing w:line="360" w:lineRule="auto"/>
        <w:rPr>
          <w:rFonts w:ascii="宋体" w:eastAsia="宋体" w:hAnsi="宋体" w:cs="宋体"/>
          <w:kern w:val="0"/>
          <w:sz w:val="24"/>
          <w:u w:val="single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三、机器智能艺术</w:t>
      </w:r>
    </w:p>
    <w:p w14:paraId="5010B955" w14:textId="16B22277" w:rsidR="00961F1E" w:rsidRDefault="00955977" w:rsidP="000979F3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海量数据的美学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自动绘画机器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数学与</w:t>
      </w:r>
      <w:r>
        <w:rPr>
          <w:rFonts w:ascii="宋体" w:eastAsia="宋体" w:hAnsi="宋体" w:cs="宋体" w:hint="eastAsia"/>
          <w:kern w:val="0"/>
          <w:sz w:val="24"/>
        </w:rPr>
        <w:t>3D</w:t>
      </w:r>
      <w:r>
        <w:rPr>
          <w:rFonts w:ascii="宋体" w:eastAsia="宋体" w:hAnsi="宋体" w:cs="宋体" w:hint="eastAsia"/>
          <w:kern w:val="0"/>
          <w:sz w:val="24"/>
        </w:rPr>
        <w:t>打印</w:t>
      </w:r>
    </w:p>
    <w:p w14:paraId="7F370370" w14:textId="4DD84669" w:rsidR="00961F1E" w:rsidRPr="000979F3" w:rsidRDefault="00955977" w:rsidP="000979F3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</w:t>
      </w:r>
      <w:r w:rsidRPr="000979F3">
        <w:rPr>
          <w:rFonts w:ascii="宋体" w:eastAsia="宋体" w:hAnsi="宋体" w:cs="宋体" w:hint="eastAsia"/>
          <w:kern w:val="0"/>
          <w:sz w:val="24"/>
        </w:rPr>
        <w:t xml:space="preserve"> </w:t>
      </w:r>
      <w:r w:rsidRPr="000979F3">
        <w:rPr>
          <w:rFonts w:ascii="宋体" w:eastAsia="宋体" w:hAnsi="宋体" w:cs="宋体" w:hint="eastAsia"/>
          <w:kern w:val="0"/>
          <w:sz w:val="24"/>
        </w:rPr>
        <w:t>四、数字媒体软件与设计</w:t>
      </w:r>
    </w:p>
    <w:p w14:paraId="7C8BED39" w14:textId="7D120B79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</w:t>
      </w:r>
    </w:p>
    <w:p w14:paraId="1F18A88F" w14:textId="77777777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</w:rPr>
        <w:t>第六章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 xml:space="preserve"> 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数字媒体艺术的主题</w:t>
      </w:r>
    </w:p>
    <w:p w14:paraId="443B0C74" w14:textId="05DA8E26" w:rsidR="00961F1E" w:rsidRDefault="00955977" w:rsidP="000979F3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人造自然景观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基因与生物艺术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身体的媒介化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碎片化的屏幕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解构、重组和拼贴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戏仿、挪用与反讽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 w:rsidRPr="000979F3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表情符号的艺术</w:t>
      </w:r>
      <w:r w:rsidR="000979F3" w:rsidRPr="000979F3">
        <w:rPr>
          <w:rFonts w:ascii="宋体" w:eastAsia="宋体" w:hAnsi="宋体" w:cs="宋体" w:hint="eastAsia"/>
          <w:b/>
          <w:bCs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数字娱乐与交互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穿越现实的体验</w:t>
      </w:r>
      <w:r w:rsidR="000979F3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蒸汽波与故障艺术</w:t>
      </w:r>
    </w:p>
    <w:p w14:paraId="126CEFBC" w14:textId="77777777" w:rsidR="00961F1E" w:rsidRDefault="00955977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kern w:val="0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</w:rPr>
        <w:t>数字媒体艺术简史</w:t>
      </w:r>
    </w:p>
    <w:p w14:paraId="7835BDDC" w14:textId="77777777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b/>
          <w:bCs/>
          <w:kern w:val="0"/>
          <w:sz w:val="24"/>
        </w:rPr>
        <w:t>一、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计算机媒体的发展</w:t>
      </w:r>
    </w:p>
    <w:p w14:paraId="40C19476" w14:textId="77777777" w:rsidR="00961F1E" w:rsidRDefault="00955977">
      <w:pPr>
        <w:spacing w:line="360" w:lineRule="auto"/>
        <w:ind w:left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lastRenderedPageBreak/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>现代计算机历史、现代通信产业、互联网、控制论、</w:t>
      </w:r>
      <w:r w:rsidRPr="003B3ABE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伊凡·苏泽兰</w:t>
      </w:r>
      <w:r>
        <w:rPr>
          <w:rFonts w:ascii="宋体" w:eastAsia="宋体" w:hAnsi="宋体" w:cs="宋体" w:hint="eastAsia"/>
          <w:kern w:val="0"/>
          <w:sz w:val="24"/>
        </w:rPr>
        <w:t>、图形设计软件基础、道格拉斯·恩格尔巴特</w:t>
      </w:r>
    </w:p>
    <w:p w14:paraId="5D69504D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二、</w:t>
      </w:r>
      <w:r>
        <w:rPr>
          <w:rFonts w:ascii="宋体" w:eastAsia="宋体" w:hAnsi="宋体" w:cs="宋体" w:hint="eastAsia"/>
          <w:kern w:val="0"/>
          <w:sz w:val="24"/>
        </w:rPr>
        <w:t>20</w:t>
      </w:r>
      <w:r>
        <w:rPr>
          <w:rFonts w:ascii="宋体" w:eastAsia="宋体" w:hAnsi="宋体" w:cs="宋体" w:hint="eastAsia"/>
          <w:kern w:val="0"/>
          <w:sz w:val="24"/>
        </w:rPr>
        <w:t>世纪</w:t>
      </w:r>
      <w:r>
        <w:rPr>
          <w:rFonts w:ascii="宋体" w:eastAsia="宋体" w:hAnsi="宋体" w:cs="宋体" w:hint="eastAsia"/>
          <w:kern w:val="0"/>
          <w:sz w:val="24"/>
        </w:rPr>
        <w:t>60-90</w:t>
      </w:r>
      <w:r>
        <w:rPr>
          <w:rFonts w:ascii="宋体" w:eastAsia="宋体" w:hAnsi="宋体" w:cs="宋体" w:hint="eastAsia"/>
          <w:kern w:val="0"/>
          <w:sz w:val="24"/>
        </w:rPr>
        <w:t>年代数字艺术发展简史</w:t>
      </w:r>
    </w:p>
    <w:p w14:paraId="3F23A9BD" w14:textId="77777777" w:rsidR="00703586" w:rsidRDefault="00955977" w:rsidP="00703586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达达主义与媒体艺术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激浪派与录像艺术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早期计算机艺术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早期科技艺术实验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计算机图形学的发展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计算机成像与电影特效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桌面时代的数字艺术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数字超越自然</w:t>
      </w:r>
    </w:p>
    <w:p w14:paraId="20B5D8CF" w14:textId="0A6E28E6" w:rsidR="00961F1E" w:rsidRPr="00703586" w:rsidRDefault="00955977" w:rsidP="00703586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 w:rsidRPr="003B3ABE">
        <w:rPr>
          <w:rFonts w:ascii="宋体" w:eastAsia="宋体" w:hAnsi="宋体" w:cs="宋体" w:hint="eastAsia"/>
          <w:kern w:val="0"/>
          <w:sz w:val="24"/>
        </w:rPr>
        <w:t>三、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21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世纪初数字艺术发展简史</w:t>
      </w:r>
    </w:p>
    <w:p w14:paraId="12B55F17" w14:textId="196AB3CF" w:rsidR="00961F1E" w:rsidRDefault="00955977" w:rsidP="003B3ABE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交互时代的数字艺术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 w:rsidRPr="003B3ABE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数宇艺术谱系研究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中国早期电脑美术</w:t>
      </w:r>
    </w:p>
    <w:p w14:paraId="4F071A0F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四、中国数字艺术大事记</w:t>
      </w:r>
    </w:p>
    <w:p w14:paraId="5E7F85D1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</w:rPr>
        <w:t>国内电脑美术作品、“电脑艺术学”课程、国际电脑美术展、电脑绘画与设计竞赛、新媒体艺术中心、数字化艺术论坛、数字图像中国节、新媒体艺术展</w:t>
      </w:r>
    </w:p>
    <w:p w14:paraId="5D3D90FE" w14:textId="77777777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</w:rPr>
        <w:t>第八章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</w:rPr>
        <w:t>数字媒体艺术与创意产业</w:t>
      </w:r>
    </w:p>
    <w:p w14:paraId="1DF059F6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一、创意产业</w:t>
      </w:r>
    </w:p>
    <w:p w14:paraId="28B7E53F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</w:t>
      </w:r>
      <w:r>
        <w:rPr>
          <w:rFonts w:ascii="宋体" w:eastAsia="宋体" w:hAnsi="宋体" w:cs="宋体" w:hint="eastAsia"/>
          <w:kern w:val="0"/>
          <w:sz w:val="24"/>
        </w:rPr>
        <w:t>新创意、智能手机、数字内容产业、创意文化产业、创意产业基地、科技</w:t>
      </w:r>
      <w:r>
        <w:rPr>
          <w:rFonts w:ascii="宋体" w:eastAsia="宋体" w:hAnsi="宋体" w:cs="宋体" w:hint="eastAsia"/>
          <w:kern w:val="0"/>
          <w:sz w:val="24"/>
        </w:rPr>
        <w:t>+</w:t>
      </w:r>
      <w:r>
        <w:rPr>
          <w:rFonts w:ascii="宋体" w:eastAsia="宋体" w:hAnsi="宋体" w:cs="宋体" w:hint="eastAsia"/>
          <w:kern w:val="0"/>
          <w:sz w:val="24"/>
        </w:rPr>
        <w:t>艺术</w:t>
      </w:r>
    </w:p>
    <w:p w14:paraId="31E2622D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 w:rsidRPr="003B3ABE">
        <w:rPr>
          <w:rFonts w:ascii="宋体" w:eastAsia="宋体" w:hAnsi="宋体" w:cs="宋体" w:hint="eastAsia"/>
          <w:kern w:val="0"/>
          <w:sz w:val="24"/>
        </w:rPr>
        <w:t>二、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数字媒体艺术与创意产业分类</w:t>
      </w:r>
    </w:p>
    <w:p w14:paraId="0EC429D9" w14:textId="559EE69A" w:rsidR="00961F1E" w:rsidRDefault="00955977" w:rsidP="003B3ABE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游戏与电子竞技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数字插画与绘本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交互界面设计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信息可视化设计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跨平台设计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出版与包装设计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数码印花与可穿戴设计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建筑渲染与漫游动画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虚拟博物馆设计</w:t>
      </w:r>
      <w:r w:rsidR="003B3ABE">
        <w:rPr>
          <w:rFonts w:ascii="宋体" w:eastAsia="宋体" w:hAnsi="宋体" w:cs="宋体" w:hint="eastAsia"/>
          <w:kern w:val="0"/>
          <w:sz w:val="24"/>
        </w:rPr>
        <w:t>、</w:t>
      </w:r>
      <w:r>
        <w:rPr>
          <w:rFonts w:ascii="宋体" w:eastAsia="宋体" w:hAnsi="宋体" w:cs="宋体" w:hint="eastAsia"/>
          <w:kern w:val="0"/>
          <w:sz w:val="24"/>
        </w:rPr>
        <w:t>数字影视与动画</w:t>
      </w:r>
    </w:p>
    <w:p w14:paraId="31F41350" w14:textId="7354F8E4" w:rsidR="00961F1E" w:rsidRDefault="00955977">
      <w:pPr>
        <w:spacing w:line="360" w:lineRule="auto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第九章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数字媒体艺术的未来</w:t>
      </w:r>
    </w:p>
    <w:p w14:paraId="7B95AE8A" w14:textId="68C0E16D" w:rsidR="00961F1E" w:rsidRDefault="003B3ABE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一、科技进步推动艺术创新</w:t>
      </w:r>
    </w:p>
    <w:p w14:paraId="3855D31A" w14:textId="77777777" w:rsidR="00961F1E" w:rsidRDefault="00955977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>“地球村”、信息化、数字化、科技进步、观念创新</w:t>
      </w:r>
    </w:p>
    <w:p w14:paraId="4F9066BC" w14:textId="455B2ACD" w:rsidR="00961F1E" w:rsidRDefault="003B3ABE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二、新媒体带来新机遇</w:t>
      </w:r>
    </w:p>
    <w:p w14:paraId="71C20F6A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艺术的解放、科技艺术实验、媒介变革、“数字新人类”</w:t>
      </w:r>
    </w:p>
    <w:p w14:paraId="3CD63C89" w14:textId="57EEA69B" w:rsidR="00961F1E" w:rsidRDefault="003B3ABE">
      <w:pPr>
        <w:spacing w:line="360" w:lineRule="auto"/>
        <w:ind w:firstLineChars="100" w:firstLine="240"/>
        <w:rPr>
          <w:rFonts w:ascii="宋体" w:eastAsia="宋体" w:hAnsi="宋体" w:cs="宋体"/>
          <w:b/>
          <w:bCs/>
          <w:kern w:val="0"/>
          <w:sz w:val="24"/>
          <w:u w:val="single"/>
        </w:rPr>
      </w:pPr>
      <w:r>
        <w:rPr>
          <w:rFonts w:ascii="宋体" w:eastAsia="宋体" w:hAnsi="宋体" w:cs="宋体" w:hint="eastAsia"/>
          <w:kern w:val="0"/>
          <w:sz w:val="24"/>
        </w:rPr>
        <w:t>三、</w:t>
      </w:r>
      <w:r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创意产业主导数字媒体艺术的发展</w:t>
      </w:r>
    </w:p>
    <w:p w14:paraId="01DD2452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数字化创意、全球创意产业发展、创意产业、</w:t>
      </w:r>
      <w:r w:rsidRPr="003B3ABE">
        <w:rPr>
          <w:rFonts w:ascii="宋体" w:eastAsia="宋体" w:hAnsi="宋体" w:cs="宋体" w:hint="eastAsia"/>
          <w:b/>
          <w:bCs/>
          <w:kern w:val="0"/>
          <w:sz w:val="24"/>
          <w:u w:val="single"/>
        </w:rPr>
        <w:t>数字内容产业</w:t>
      </w:r>
    </w:p>
    <w:p w14:paraId="1BC71B62" w14:textId="2CD5AA2E" w:rsidR="00961F1E" w:rsidRDefault="003B3ABE">
      <w:pPr>
        <w:spacing w:line="360" w:lineRule="auto"/>
        <w:ind w:firstLineChars="100" w:firstLine="24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四、后视镜中的未来</w:t>
      </w:r>
    </w:p>
    <w:p w14:paraId="40723DEB" w14:textId="77777777" w:rsidR="00961F1E" w:rsidRDefault="00955977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kern w:val="0"/>
          <w:sz w:val="24"/>
        </w:rPr>
        <w:t>灵境体验、全感官沉浸、未来可能性、数字媒体艺术发展</w:t>
      </w:r>
    </w:p>
    <w:p w14:paraId="53E204A9" w14:textId="77777777" w:rsidR="004C30D6" w:rsidRDefault="004C30D6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14:paraId="6197F7AB" w14:textId="77777777" w:rsidR="004C30D6" w:rsidRPr="004C30D6" w:rsidRDefault="004C30D6" w:rsidP="004C30D6">
      <w:pPr>
        <w:widowControl/>
        <w:spacing w:beforeLines="50" w:before="156" w:line="360" w:lineRule="auto"/>
        <w:jc w:val="center"/>
        <w:rPr>
          <w:rFonts w:ascii="黑体" w:eastAsia="黑体" w:hAnsi="黑体" w:cs="宋体"/>
          <w:b/>
          <w:bCs/>
          <w:color w:val="333333"/>
          <w:kern w:val="0"/>
          <w:sz w:val="28"/>
          <w:szCs w:val="28"/>
        </w:rPr>
      </w:pPr>
      <w:r w:rsidRPr="004C30D6">
        <w:rPr>
          <w:rFonts w:ascii="黑体" w:eastAsia="黑体" w:hAnsi="黑体" w:cs="宋体" w:hint="eastAsia"/>
          <w:b/>
          <w:bCs/>
          <w:color w:val="333333"/>
          <w:kern w:val="0"/>
          <w:sz w:val="28"/>
          <w:szCs w:val="28"/>
        </w:rPr>
        <w:lastRenderedPageBreak/>
        <w:t>第二部分 中外美术史</w:t>
      </w:r>
    </w:p>
    <w:p w14:paraId="1E0548E5" w14:textId="77777777" w:rsidR="004C30D6" w:rsidRPr="004C30D6" w:rsidRDefault="004C30D6" w:rsidP="004C30D6">
      <w:pPr>
        <w:widowControl/>
        <w:spacing w:line="360" w:lineRule="auto"/>
        <w:jc w:val="center"/>
        <w:rPr>
          <w:rFonts w:ascii="黑体" w:eastAsia="黑体" w:hAnsi="黑体" w:cs="宋体"/>
          <w:b/>
          <w:color w:val="333333"/>
          <w:kern w:val="0"/>
          <w:sz w:val="28"/>
          <w:szCs w:val="28"/>
        </w:rPr>
      </w:pPr>
      <w:r w:rsidRPr="004C30D6">
        <w:rPr>
          <w:rFonts w:ascii="黑体" w:eastAsia="黑体" w:hAnsi="黑体" w:cs="宋体" w:hint="eastAsia"/>
          <w:b/>
          <w:color w:val="333333"/>
          <w:kern w:val="0"/>
          <w:sz w:val="28"/>
          <w:szCs w:val="28"/>
        </w:rPr>
        <w:t>中国美术</w:t>
      </w:r>
    </w:p>
    <w:p w14:paraId="4BCA30A3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第一章 史前美术</w:t>
      </w:r>
    </w:p>
    <w:p w14:paraId="26B8C6F1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一、旧石器时代美术</w:t>
      </w:r>
    </w:p>
    <w:p w14:paraId="19B4CA58" w14:textId="77777777" w:rsidR="004C30D6" w:rsidRPr="004C30D6" w:rsidRDefault="004C30D6" w:rsidP="004C30D6">
      <w:pPr>
        <w:widowControl/>
        <w:spacing w:line="360" w:lineRule="auto"/>
        <w:ind w:leftChars="540" w:left="1134"/>
        <w:jc w:val="left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sz w:val="24"/>
        </w:rPr>
        <w:t>美术的起源、美术的早期形态</w:t>
      </w:r>
    </w:p>
    <w:p w14:paraId="47C34DB0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二、新石器时代雕塑</w:t>
      </w:r>
    </w:p>
    <w:p w14:paraId="2A8829DD" w14:textId="77777777" w:rsidR="004C30D6" w:rsidRPr="004C30D6" w:rsidRDefault="004C30D6" w:rsidP="004C30D6">
      <w:pPr>
        <w:widowControl/>
        <w:spacing w:line="360" w:lineRule="auto"/>
        <w:ind w:leftChars="540" w:left="1134"/>
        <w:jc w:val="left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陶塑</w:t>
      </w:r>
      <w:r w:rsidRPr="004C30D6">
        <w:rPr>
          <w:rFonts w:ascii="宋体" w:eastAsia="宋体" w:hAnsi="宋体" w:cs="Times New Roman" w:hint="eastAsia"/>
          <w:sz w:val="24"/>
        </w:rPr>
        <w:t>、石雕、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玉雕</w:t>
      </w:r>
      <w:r w:rsidRPr="004C30D6">
        <w:rPr>
          <w:rFonts w:ascii="宋体" w:eastAsia="宋体" w:hAnsi="宋体" w:cs="Times New Roman" w:hint="eastAsia"/>
          <w:sz w:val="24"/>
        </w:rPr>
        <w:t>、骨牙雕</w:t>
      </w:r>
    </w:p>
    <w:p w14:paraId="44BABD5B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三、新石器时代绘画</w:t>
      </w:r>
    </w:p>
    <w:p w14:paraId="4AFF1D21" w14:textId="77777777" w:rsidR="004C30D6" w:rsidRPr="004C30D6" w:rsidRDefault="004C30D6" w:rsidP="004C30D6">
      <w:pPr>
        <w:widowControl/>
        <w:spacing w:line="360" w:lineRule="auto"/>
        <w:ind w:leftChars="540" w:left="1134"/>
        <w:jc w:val="left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彩陶装饰画</w:t>
      </w:r>
      <w:r w:rsidRPr="004C30D6">
        <w:rPr>
          <w:rFonts w:ascii="宋体" w:eastAsia="宋体" w:hAnsi="宋体" w:cs="Times New Roman" w:hint="eastAsia"/>
          <w:sz w:val="24"/>
        </w:rPr>
        <w:t>、岩画</w:t>
      </w:r>
    </w:p>
    <w:p w14:paraId="380D695C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四、新石器时代工艺</w:t>
      </w:r>
    </w:p>
    <w:p w14:paraId="758FB740" w14:textId="77777777" w:rsidR="004C30D6" w:rsidRPr="004C30D6" w:rsidRDefault="004C30D6" w:rsidP="004C30D6">
      <w:pPr>
        <w:widowControl/>
        <w:spacing w:line="360" w:lineRule="auto"/>
        <w:ind w:leftChars="540" w:left="1134"/>
        <w:jc w:val="left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陶器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石器与玉器</w:t>
      </w:r>
      <w:r w:rsidRPr="004C30D6">
        <w:rPr>
          <w:rFonts w:ascii="宋体" w:eastAsia="宋体" w:hAnsi="宋体" w:cs="Times New Roman" w:hint="eastAsia"/>
          <w:sz w:val="24"/>
        </w:rPr>
        <w:t>、其他工艺</w:t>
      </w:r>
    </w:p>
    <w:p w14:paraId="2576015F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五、新石器时代建筑</w:t>
      </w:r>
    </w:p>
    <w:p w14:paraId="3B1F5B60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</w:p>
    <w:p w14:paraId="3D013EC0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第二章 夏商周美术</w:t>
      </w:r>
    </w:p>
    <w:p w14:paraId="73D13386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一、青铜器</w:t>
      </w:r>
    </w:p>
    <w:p w14:paraId="3BB28B79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二里头文化青铜器、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商代青铜器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西周青铜器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春秋战国青铜器</w:t>
      </w:r>
    </w:p>
    <w:p w14:paraId="4B9D7B18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  <w:u w:val="single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二、雕塑</w:t>
      </w:r>
    </w:p>
    <w:p w14:paraId="73883543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青铜雕塑、石雕、玉雕、陶塑、漆木雕</w:t>
      </w:r>
    </w:p>
    <w:p w14:paraId="4B703A9C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  <w:u w:val="single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三、 绘画</w:t>
      </w:r>
    </w:p>
    <w:p w14:paraId="2B854279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帛画、漆画</w:t>
      </w:r>
    </w:p>
    <w:p w14:paraId="3253E098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  <w:u w:val="single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四、书法</w:t>
      </w:r>
    </w:p>
    <w:p w14:paraId="56DBE961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五、工艺</w:t>
      </w:r>
    </w:p>
    <w:p w14:paraId="4D9516FD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1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陶器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玉器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、漆器、其他工艺</w:t>
      </w:r>
    </w:p>
    <w:p w14:paraId="6B9FBF33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六、建筑</w:t>
      </w:r>
    </w:p>
    <w:p w14:paraId="6A76F8D1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 xml:space="preserve">  </w:t>
      </w:r>
    </w:p>
    <w:p w14:paraId="71345C57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第三章 秦汉美术</w:t>
      </w:r>
    </w:p>
    <w:p w14:paraId="00C75D76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一、雕塑</w:t>
      </w:r>
    </w:p>
    <w:p w14:paraId="7B59220C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1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陶塑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石雕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玉雕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、青铜雕塑、木雕</w:t>
      </w:r>
    </w:p>
    <w:p w14:paraId="257C30AE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二、绘画</w:t>
      </w:r>
    </w:p>
    <w:p w14:paraId="28644E11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1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lastRenderedPageBreak/>
        <w:t>帛画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、墓室壁画、装饰画</w:t>
      </w:r>
    </w:p>
    <w:p w14:paraId="2B13A743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三、画像石与画像砖</w:t>
      </w:r>
    </w:p>
    <w:p w14:paraId="2C047AF3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1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画像石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、画像砖</w:t>
      </w:r>
    </w:p>
    <w:p w14:paraId="42ED8C4D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  <w:u w:val="single"/>
        </w:rPr>
      </w:pPr>
      <w:r w:rsidRPr="004C30D6">
        <w:rPr>
          <w:rFonts w:ascii="宋体" w:eastAsia="宋体" w:hAnsi="宋体" w:cs="Times New Roman" w:hint="eastAsia"/>
          <w:b/>
          <w:sz w:val="24"/>
        </w:rPr>
        <w:t>四、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书法</w:t>
      </w:r>
    </w:p>
    <w:p w14:paraId="2E2C3F83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秦代书法、汉代书法</w:t>
      </w:r>
    </w:p>
    <w:p w14:paraId="728D60C0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五、工艺</w:t>
      </w:r>
    </w:p>
    <w:p w14:paraId="34C58FA0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1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青铜器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陶瓷器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玉器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漆器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、织绣、金银器</w:t>
      </w:r>
    </w:p>
    <w:p w14:paraId="1A23B9EE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六、建筑</w:t>
      </w:r>
    </w:p>
    <w:p w14:paraId="67A099E7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color w:val="000000"/>
          <w:sz w:val="24"/>
        </w:rPr>
      </w:pPr>
    </w:p>
    <w:p w14:paraId="173D26D6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第四章 三国两晋南北朝美术</w:t>
      </w:r>
    </w:p>
    <w:p w14:paraId="20079325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一、绘画</w:t>
      </w:r>
    </w:p>
    <w:p w14:paraId="5DA4BD25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墓室壁画、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石窟壁画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、漆画、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画家与传世作品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画史画论</w:t>
      </w:r>
    </w:p>
    <w:p w14:paraId="13F911F4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  <w:u w:val="single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二、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雕塑</w:t>
      </w:r>
    </w:p>
    <w:p w14:paraId="55328B7D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陵墓雕塑、石窟雕塑、寺院雕塑</w:t>
      </w:r>
    </w:p>
    <w:p w14:paraId="0F1E300D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三、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画像砖与画像石</w:t>
      </w:r>
    </w:p>
    <w:p w14:paraId="14261CF2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画像砖、画像石</w:t>
      </w:r>
    </w:p>
    <w:p w14:paraId="15312890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四、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书法</w:t>
      </w:r>
    </w:p>
    <w:p w14:paraId="19EDDC14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三国西晋书法、东晋书法、南北朝书法</w:t>
      </w:r>
    </w:p>
    <w:p w14:paraId="5520B4D8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五、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工艺</w:t>
      </w:r>
    </w:p>
    <w:p w14:paraId="62C6AA8B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1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瓷器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织绣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、其他工艺品</w:t>
      </w:r>
    </w:p>
    <w:p w14:paraId="7A897BCC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六、建筑</w:t>
      </w:r>
    </w:p>
    <w:p w14:paraId="075F3122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 xml:space="preserve">   </w:t>
      </w:r>
    </w:p>
    <w:p w14:paraId="69EC87BE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第五章 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隋唐五代美术</w:t>
      </w:r>
    </w:p>
    <w:p w14:paraId="32206C2D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一、绘画</w:t>
      </w:r>
    </w:p>
    <w:p w14:paraId="20E2C042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墓室壁画、石窟壁画、寺观壁画、版画、画家与传世作品、画史画论</w:t>
      </w:r>
    </w:p>
    <w:p w14:paraId="35F66983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二、雕塑</w:t>
      </w:r>
    </w:p>
    <w:p w14:paraId="493A8FA5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陵墓雕塑、石窟雕塑、寺观雕塑</w:t>
      </w:r>
    </w:p>
    <w:p w14:paraId="66A58A9A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三、书法</w:t>
      </w:r>
    </w:p>
    <w:p w14:paraId="77C311BB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隋代书法、唐代书法、五代书法</w:t>
      </w:r>
    </w:p>
    <w:p w14:paraId="118C2055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lastRenderedPageBreak/>
        <w:t>四、工艺</w:t>
      </w:r>
    </w:p>
    <w:p w14:paraId="47C117D9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陶瓷器、金银器、织绣、其他工艺</w:t>
      </w:r>
    </w:p>
    <w:p w14:paraId="55BCB7CC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五、建筑</w:t>
      </w:r>
    </w:p>
    <w:p w14:paraId="43E3F064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 xml:space="preserve">  </w:t>
      </w:r>
    </w:p>
    <w:p w14:paraId="1A89F9A8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第六章 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宋辽金元美术</w:t>
      </w:r>
    </w:p>
    <w:p w14:paraId="3A3B66E4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一、绘画</w:t>
      </w:r>
    </w:p>
    <w:p w14:paraId="13E70FE6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画家与传世作品、壁画与版画、画学论著</w:t>
      </w:r>
    </w:p>
    <w:p w14:paraId="2259A095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二、书法</w:t>
      </w:r>
    </w:p>
    <w:p w14:paraId="6372262E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宋代书法、辽金元书法</w:t>
      </w:r>
    </w:p>
    <w:p w14:paraId="2D2F9970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三、 建筑与雕塑</w:t>
      </w:r>
    </w:p>
    <w:p w14:paraId="161E38A7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建筑、雕塑</w:t>
      </w:r>
    </w:p>
    <w:p w14:paraId="207025C7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四、工艺美术</w:t>
      </w:r>
    </w:p>
    <w:p w14:paraId="0966053C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陶瓷、染织、漆器、牙玉、金属、其他工艺</w:t>
      </w:r>
    </w:p>
    <w:p w14:paraId="29E37C48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 xml:space="preserve">   </w:t>
      </w:r>
    </w:p>
    <w:p w14:paraId="17239373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第七章 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明清美术</w:t>
      </w:r>
    </w:p>
    <w:p w14:paraId="4ADC6C95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一、绘画</w:t>
      </w:r>
    </w:p>
    <w:p w14:paraId="053E66C0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画家、画派与传世作品、壁画、版画、年画、画学论著</w:t>
      </w:r>
    </w:p>
    <w:p w14:paraId="45F88654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二、书法</w:t>
      </w:r>
    </w:p>
    <w:p w14:paraId="6A460F4B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明代书法、清代书法</w:t>
      </w:r>
    </w:p>
    <w:p w14:paraId="1CC594BA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三、建筑与雕塑</w:t>
      </w:r>
    </w:p>
    <w:p w14:paraId="62E76D4C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建筑、雕塑</w:t>
      </w:r>
    </w:p>
    <w:p w14:paraId="6358F29F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四、工艺美术</w:t>
      </w:r>
    </w:p>
    <w:p w14:paraId="66609AD2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陶瓷、织绣印染、漆器、玉器与金属工艺、家具与其他</w:t>
      </w:r>
    </w:p>
    <w:p w14:paraId="23205B0F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 xml:space="preserve">   </w:t>
      </w:r>
    </w:p>
    <w:p w14:paraId="2B521017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第八章 近现代美术</w:t>
      </w:r>
    </w:p>
    <w:p w14:paraId="063FFA55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一、中国画</w:t>
      </w:r>
    </w:p>
    <w:p w14:paraId="5F73364A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 xml:space="preserve"> 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“海派”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、“岭南派”</w:t>
      </w:r>
    </w:p>
    <w:p w14:paraId="61F6A38D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二、西画</w:t>
      </w:r>
    </w:p>
    <w:p w14:paraId="4DED3CED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1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西画东渐</w:t>
      </w:r>
      <w:r w:rsidRPr="004C30D6">
        <w:rPr>
          <w:rFonts w:ascii="宋体" w:eastAsia="宋体" w:hAnsi="宋体" w:cs="Times New Roman" w:hint="eastAsia"/>
          <w:color w:val="000000"/>
          <w:sz w:val="24"/>
        </w:rPr>
        <w:t>、留学生与西画引入、新兴的美术教育</w:t>
      </w:r>
    </w:p>
    <w:p w14:paraId="21472EBC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lastRenderedPageBreak/>
        <w:t>三、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版画、连环画、漫画及年画</w:t>
      </w:r>
    </w:p>
    <w:p w14:paraId="42D8A595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 xml:space="preserve">  美术出版物的出现与早期连环画、漫画的创作、月份牌画与商业广告画、新兴版画运动与讽刺漫画</w:t>
      </w:r>
    </w:p>
    <w:p w14:paraId="0C552351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四、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美术领域的思想论争</w:t>
      </w:r>
    </w:p>
    <w:p w14:paraId="39389A44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“五四运动”时期中国画革新的舆论及其论争、西画领域的两次论战</w:t>
      </w:r>
    </w:p>
    <w:p w14:paraId="4B82F340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五、书法</w:t>
      </w:r>
    </w:p>
    <w:p w14:paraId="79BAC233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六、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建筑</w:t>
      </w:r>
    </w:p>
    <w:p w14:paraId="0CB92A92" w14:textId="77777777" w:rsidR="004C30D6" w:rsidRPr="004C30D6" w:rsidRDefault="004C30D6" w:rsidP="004C30D6">
      <w:pPr>
        <w:spacing w:line="360" w:lineRule="auto"/>
        <w:ind w:leftChars="50" w:left="105"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七、</w:t>
      </w:r>
      <w:r w:rsidRPr="004C30D6">
        <w:rPr>
          <w:rFonts w:ascii="宋体" w:eastAsia="宋体" w:hAnsi="宋体" w:cs="Times New Roman" w:hint="eastAsia"/>
          <w:b/>
          <w:color w:val="000000"/>
          <w:sz w:val="24"/>
          <w:u w:val="single"/>
        </w:rPr>
        <w:t>雕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塑与工艺美术</w:t>
      </w:r>
    </w:p>
    <w:p w14:paraId="36A2E93F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  <w:r w:rsidRPr="004C30D6">
        <w:rPr>
          <w:rFonts w:ascii="宋体" w:eastAsia="宋体" w:hAnsi="宋体" w:cs="Times New Roman" w:hint="eastAsia"/>
          <w:color w:val="000000"/>
          <w:sz w:val="24"/>
        </w:rPr>
        <w:t>现代雕塑、工艺美术</w:t>
      </w:r>
    </w:p>
    <w:p w14:paraId="22DAF74C" w14:textId="77777777" w:rsidR="004C30D6" w:rsidRPr="004C30D6" w:rsidRDefault="004C30D6" w:rsidP="004C30D6">
      <w:pPr>
        <w:tabs>
          <w:tab w:val="left" w:pos="6471"/>
          <w:tab w:val="left" w:pos="7151"/>
          <w:tab w:val="left" w:pos="8231"/>
        </w:tabs>
        <w:spacing w:line="360" w:lineRule="auto"/>
        <w:ind w:leftChars="200" w:left="420" w:firstLineChars="100" w:firstLine="240"/>
        <w:jc w:val="left"/>
        <w:rPr>
          <w:rFonts w:ascii="宋体" w:eastAsia="宋体" w:hAnsi="宋体" w:cs="Times New Roman"/>
          <w:color w:val="000000"/>
          <w:sz w:val="24"/>
        </w:rPr>
      </w:pPr>
    </w:p>
    <w:p w14:paraId="454DD72E" w14:textId="77777777" w:rsidR="004C30D6" w:rsidRPr="004C30D6" w:rsidRDefault="004C30D6" w:rsidP="004C30D6">
      <w:pPr>
        <w:spacing w:line="360" w:lineRule="auto"/>
        <w:jc w:val="center"/>
        <w:rPr>
          <w:rFonts w:ascii="黑体" w:eastAsia="黑体" w:hAnsi="黑体" w:cs="Times New Roman"/>
          <w:b/>
          <w:sz w:val="28"/>
          <w:szCs w:val="28"/>
        </w:rPr>
      </w:pPr>
      <w:r w:rsidRPr="004C30D6">
        <w:rPr>
          <w:rFonts w:ascii="黑体" w:eastAsia="黑体" w:hAnsi="黑体" w:cs="Times New Roman" w:hint="eastAsia"/>
          <w:b/>
          <w:sz w:val="28"/>
          <w:szCs w:val="28"/>
        </w:rPr>
        <w:t>外国美术</w:t>
      </w:r>
    </w:p>
    <w:p w14:paraId="5644DEDE" w14:textId="77777777" w:rsidR="004C30D6" w:rsidRPr="004C30D6" w:rsidRDefault="004C30D6" w:rsidP="004C30D6">
      <w:pPr>
        <w:spacing w:line="360" w:lineRule="auto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 </w:t>
      </w:r>
      <w:r w:rsidRPr="004C30D6">
        <w:rPr>
          <w:rFonts w:ascii="宋体" w:eastAsia="宋体" w:hAnsi="宋体" w:cs="Times New Roman" w:hint="eastAsia"/>
          <w:sz w:val="24"/>
        </w:rPr>
        <w:t xml:space="preserve"> </w:t>
      </w:r>
      <w:r w:rsidRPr="004C30D6">
        <w:rPr>
          <w:rFonts w:ascii="宋体" w:eastAsia="宋体" w:hAnsi="宋体" w:cs="Times New Roman" w:hint="eastAsia"/>
          <w:b/>
          <w:sz w:val="24"/>
        </w:rPr>
        <w:t xml:space="preserve">第一章  原始、古代美术  </w:t>
      </w:r>
    </w:p>
    <w:p w14:paraId="2B26DEB7" w14:textId="77777777" w:rsidR="004C30D6" w:rsidRPr="004C30D6" w:rsidRDefault="004C30D6" w:rsidP="004C30D6">
      <w:pPr>
        <w:spacing w:line="360" w:lineRule="auto"/>
        <w:ind w:leftChars="150" w:left="315" w:firstLineChars="100" w:firstLine="240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sz w:val="24"/>
        </w:rPr>
        <w:t>原始美术、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古代埃及美术</w:t>
      </w:r>
      <w:r w:rsidRPr="004C30D6">
        <w:rPr>
          <w:rFonts w:ascii="宋体" w:eastAsia="宋体" w:hAnsi="宋体" w:cs="Times New Roman" w:hint="eastAsia"/>
          <w:sz w:val="24"/>
        </w:rPr>
        <w:t>、爱琴美术、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古代希腊美术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古代罗马美术</w:t>
      </w:r>
    </w:p>
    <w:p w14:paraId="0D3AD3D2" w14:textId="77777777" w:rsidR="004C30D6" w:rsidRPr="004C30D6" w:rsidRDefault="004C30D6" w:rsidP="004C30D6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</w:p>
    <w:p w14:paraId="24DCE1C1" w14:textId="77777777" w:rsidR="004C30D6" w:rsidRPr="004C30D6" w:rsidRDefault="004C30D6" w:rsidP="004C30D6">
      <w:pPr>
        <w:spacing w:line="360" w:lineRule="auto"/>
        <w:ind w:firstLineChars="100" w:firstLine="241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第二章  欧洲中世纪美术   </w:t>
      </w:r>
      <w:r w:rsidRPr="004C30D6">
        <w:rPr>
          <w:rFonts w:ascii="宋体" w:eastAsia="宋体" w:hAnsi="宋体" w:cs="Times New Roman" w:hint="eastAsia"/>
          <w:sz w:val="24"/>
        </w:rPr>
        <w:t xml:space="preserve"> </w:t>
      </w:r>
    </w:p>
    <w:p w14:paraId="48CD6102" w14:textId="77777777" w:rsidR="004C30D6" w:rsidRPr="004C30D6" w:rsidRDefault="004C30D6" w:rsidP="004C30D6">
      <w:pPr>
        <w:spacing w:line="360" w:lineRule="auto"/>
        <w:ind w:firstLineChars="250" w:firstLine="600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sz w:val="24"/>
        </w:rPr>
        <w:t>早期基督教美术、拜占庭美术、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蛮族艺术和加洛林文艺复兴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罗马式</w:t>
      </w:r>
      <w:r w:rsidRPr="004C30D6">
        <w:rPr>
          <w:rFonts w:ascii="宋体" w:eastAsia="宋体" w:hAnsi="宋体" w:cs="Times New Roman" w:hint="eastAsia"/>
          <w:sz w:val="24"/>
        </w:rPr>
        <w:t>美术、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哥特式</w:t>
      </w:r>
      <w:r w:rsidRPr="004C30D6">
        <w:rPr>
          <w:rFonts w:ascii="宋体" w:eastAsia="宋体" w:hAnsi="宋体" w:cs="Times New Roman" w:hint="eastAsia"/>
          <w:sz w:val="24"/>
        </w:rPr>
        <w:t>美术</w:t>
      </w:r>
    </w:p>
    <w:p w14:paraId="0A0F76E7" w14:textId="77777777" w:rsidR="004C30D6" w:rsidRPr="004C30D6" w:rsidRDefault="004C30D6" w:rsidP="004C30D6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</w:p>
    <w:p w14:paraId="0E5121FC" w14:textId="77777777" w:rsidR="004C30D6" w:rsidRPr="004C30D6" w:rsidRDefault="004C30D6" w:rsidP="004C30D6">
      <w:pPr>
        <w:spacing w:line="360" w:lineRule="auto"/>
        <w:ind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第三章 欧洲文艺复兴时期美术  </w:t>
      </w:r>
    </w:p>
    <w:p w14:paraId="59917E83" w14:textId="77777777" w:rsidR="004C30D6" w:rsidRPr="004C30D6" w:rsidRDefault="004C30D6" w:rsidP="004C30D6">
      <w:pPr>
        <w:spacing w:line="360" w:lineRule="auto"/>
        <w:ind w:firstLineChars="250" w:firstLine="602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意大利文艺复兴美术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尼德兰文艺复兴美术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德国文艺复兴美术</w:t>
      </w:r>
      <w:r w:rsidRPr="004C30D6">
        <w:rPr>
          <w:rFonts w:ascii="宋体" w:eastAsia="宋体" w:hAnsi="宋体" w:cs="Times New Roman" w:hint="eastAsia"/>
          <w:sz w:val="24"/>
        </w:rPr>
        <w:t>、西班牙文艺复兴美术、法国文艺复兴美术</w:t>
      </w:r>
    </w:p>
    <w:p w14:paraId="3DAF49BF" w14:textId="77777777" w:rsidR="004C30D6" w:rsidRPr="004C30D6" w:rsidRDefault="004C30D6" w:rsidP="004C30D6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</w:p>
    <w:p w14:paraId="08ACFC48" w14:textId="77777777" w:rsidR="004C30D6" w:rsidRPr="004C30D6" w:rsidRDefault="004C30D6" w:rsidP="004C30D6">
      <w:pPr>
        <w:spacing w:line="360" w:lineRule="auto"/>
        <w:ind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第四章  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 xml:space="preserve">17、18世纪欧洲美术 </w:t>
      </w:r>
      <w:r w:rsidRPr="004C30D6">
        <w:rPr>
          <w:rFonts w:ascii="宋体" w:eastAsia="宋体" w:hAnsi="宋体" w:cs="Times New Roman" w:hint="eastAsia"/>
          <w:b/>
          <w:sz w:val="24"/>
        </w:rPr>
        <w:t xml:space="preserve"> </w:t>
      </w:r>
    </w:p>
    <w:p w14:paraId="6F570C1A" w14:textId="77777777" w:rsidR="004C30D6" w:rsidRPr="004C30D6" w:rsidRDefault="004C30D6" w:rsidP="004C30D6">
      <w:pPr>
        <w:spacing w:line="360" w:lineRule="auto"/>
        <w:ind w:leftChars="150" w:left="315" w:firstLineChars="100" w:firstLine="240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sz w:val="24"/>
        </w:rPr>
        <w:t>17-18世纪意大利美术、17世纪佛兰德斯美术、17世纪荷兰美术、17-18世纪西班牙美术、17-18世纪法国美术</w:t>
      </w:r>
    </w:p>
    <w:p w14:paraId="79783941" w14:textId="77777777" w:rsidR="004C30D6" w:rsidRPr="004C30D6" w:rsidRDefault="004C30D6" w:rsidP="004C30D6">
      <w:pPr>
        <w:spacing w:line="360" w:lineRule="auto"/>
        <w:ind w:firstLineChars="100" w:firstLine="240"/>
        <w:rPr>
          <w:rFonts w:ascii="宋体" w:eastAsia="宋体" w:hAnsi="宋体" w:cs="Times New Roman"/>
          <w:sz w:val="24"/>
        </w:rPr>
      </w:pPr>
    </w:p>
    <w:p w14:paraId="14395D8A" w14:textId="77777777" w:rsidR="004C30D6" w:rsidRPr="004C30D6" w:rsidRDefault="004C30D6" w:rsidP="004C30D6">
      <w:pPr>
        <w:spacing w:line="360" w:lineRule="auto"/>
        <w:ind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第五章  19世纪欧洲及美国美术 </w:t>
      </w:r>
    </w:p>
    <w:p w14:paraId="77C63266" w14:textId="77777777" w:rsidR="004C30D6" w:rsidRPr="004C30D6" w:rsidRDefault="004C30D6" w:rsidP="004C30D6">
      <w:pPr>
        <w:spacing w:line="360" w:lineRule="auto"/>
        <w:ind w:leftChars="100" w:left="210" w:firstLineChars="150" w:firstLine="361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新古典主义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浪漫主义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批判现实主义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印象主义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新印象主义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后印象主义</w:t>
      </w:r>
      <w:r w:rsidRPr="004C30D6">
        <w:rPr>
          <w:rFonts w:ascii="宋体" w:eastAsia="宋体" w:hAnsi="宋体" w:cs="Times New Roman" w:hint="eastAsia"/>
          <w:sz w:val="24"/>
        </w:rPr>
        <w:t>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19与20世纪初的法国雕塑</w:t>
      </w:r>
      <w:r w:rsidRPr="004C30D6">
        <w:rPr>
          <w:rFonts w:ascii="宋体" w:eastAsia="宋体" w:hAnsi="宋体" w:cs="Times New Roman" w:hint="eastAsia"/>
          <w:sz w:val="24"/>
        </w:rPr>
        <w:t>、19世纪德国美术、19世纪瑞典、丹麦、</w:t>
      </w:r>
      <w:r w:rsidRPr="004C30D6">
        <w:rPr>
          <w:rFonts w:ascii="宋体" w:eastAsia="宋体" w:hAnsi="宋体" w:cs="Times New Roman" w:hint="eastAsia"/>
          <w:sz w:val="24"/>
        </w:rPr>
        <w:lastRenderedPageBreak/>
        <w:t>比利时美术、18-19世纪英国美术、19世纪美国美术、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18-19世纪俄罗斯美术</w:t>
      </w:r>
      <w:r w:rsidRPr="004C30D6">
        <w:rPr>
          <w:rFonts w:ascii="宋体" w:eastAsia="宋体" w:hAnsi="宋体" w:cs="Times New Roman" w:hint="eastAsia"/>
          <w:sz w:val="24"/>
        </w:rPr>
        <w:t xml:space="preserve">、19世纪东欧诸国绘画 </w:t>
      </w:r>
    </w:p>
    <w:p w14:paraId="098866E6" w14:textId="77777777" w:rsidR="004C30D6" w:rsidRPr="004C30D6" w:rsidRDefault="004C30D6" w:rsidP="004C30D6">
      <w:pPr>
        <w:spacing w:line="360" w:lineRule="auto"/>
        <w:ind w:firstLineChars="50" w:firstLine="120"/>
        <w:rPr>
          <w:rFonts w:ascii="宋体" w:eastAsia="宋体" w:hAnsi="宋体" w:cs="Times New Roman"/>
          <w:sz w:val="24"/>
        </w:rPr>
      </w:pPr>
    </w:p>
    <w:p w14:paraId="50E03223" w14:textId="77777777" w:rsidR="004C30D6" w:rsidRPr="004C30D6" w:rsidRDefault="004C30D6" w:rsidP="004C30D6">
      <w:pPr>
        <w:spacing w:line="360" w:lineRule="auto"/>
        <w:ind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>第六章</w:t>
      </w:r>
      <w:r w:rsidRPr="004C30D6">
        <w:rPr>
          <w:rFonts w:ascii="宋体" w:eastAsia="宋体" w:hAnsi="宋体" w:cs="Times New Roman"/>
          <w:b/>
          <w:sz w:val="24"/>
        </w:rPr>
        <w:t>20</w:t>
      </w:r>
      <w:r w:rsidRPr="004C30D6">
        <w:rPr>
          <w:rFonts w:ascii="宋体" w:eastAsia="宋体" w:hAnsi="宋体" w:cs="Times New Roman" w:hint="eastAsia"/>
          <w:b/>
          <w:sz w:val="24"/>
        </w:rPr>
        <w:t xml:space="preserve">世纪美术  </w:t>
      </w:r>
    </w:p>
    <w:p w14:paraId="43F0457A" w14:textId="77777777" w:rsidR="004C30D6" w:rsidRPr="004C30D6" w:rsidRDefault="004C30D6" w:rsidP="004C30D6">
      <w:pPr>
        <w:spacing w:line="360" w:lineRule="auto"/>
        <w:ind w:leftChars="100" w:left="210" w:firstLineChars="150" w:firstLine="361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西方美术</w:t>
      </w:r>
      <w:r w:rsidRPr="004C30D6">
        <w:rPr>
          <w:rFonts w:ascii="宋体" w:eastAsia="宋体" w:hAnsi="宋体" w:cs="Times New Roman" w:hint="eastAsia"/>
          <w:sz w:val="24"/>
        </w:rPr>
        <w:t>、苏联美术</w:t>
      </w:r>
    </w:p>
    <w:p w14:paraId="73A62E36" w14:textId="77777777" w:rsidR="004C30D6" w:rsidRPr="004C30D6" w:rsidRDefault="004C30D6" w:rsidP="004C30D6">
      <w:pPr>
        <w:spacing w:line="360" w:lineRule="auto"/>
        <w:ind w:firstLineChars="50" w:firstLine="120"/>
        <w:rPr>
          <w:rFonts w:ascii="宋体" w:eastAsia="宋体" w:hAnsi="宋体" w:cs="Times New Roman"/>
          <w:b/>
          <w:sz w:val="24"/>
        </w:rPr>
      </w:pPr>
    </w:p>
    <w:p w14:paraId="4947C61A" w14:textId="77777777" w:rsidR="004C30D6" w:rsidRPr="004C30D6" w:rsidRDefault="004C30D6" w:rsidP="004C30D6">
      <w:pPr>
        <w:spacing w:line="360" w:lineRule="auto"/>
        <w:ind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第七章 亚洲美术  </w:t>
      </w:r>
    </w:p>
    <w:p w14:paraId="6187B048" w14:textId="77777777" w:rsidR="004C30D6" w:rsidRPr="004C30D6" w:rsidRDefault="004C30D6" w:rsidP="004C30D6">
      <w:pPr>
        <w:spacing w:line="360" w:lineRule="auto"/>
        <w:ind w:leftChars="100" w:left="210" w:firstLineChars="150" w:firstLine="360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sz w:val="24"/>
        </w:rPr>
        <w:t>伊朗、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印度</w:t>
      </w:r>
      <w:r w:rsidRPr="004C30D6">
        <w:rPr>
          <w:rFonts w:ascii="宋体" w:eastAsia="宋体" w:hAnsi="宋体" w:cs="Times New Roman" w:hint="eastAsia"/>
          <w:sz w:val="24"/>
        </w:rPr>
        <w:t>、东南亚、</w:t>
      </w:r>
      <w:r w:rsidRPr="004C30D6">
        <w:rPr>
          <w:rFonts w:ascii="宋体" w:eastAsia="宋体" w:hAnsi="宋体" w:cs="Times New Roman" w:hint="eastAsia"/>
          <w:b/>
          <w:sz w:val="24"/>
          <w:u w:val="single"/>
        </w:rPr>
        <w:t>日本</w:t>
      </w:r>
      <w:r w:rsidRPr="004C30D6">
        <w:rPr>
          <w:rFonts w:ascii="宋体" w:eastAsia="宋体" w:hAnsi="宋体" w:cs="Times New Roman" w:hint="eastAsia"/>
          <w:sz w:val="24"/>
        </w:rPr>
        <w:t>、朝鲜</w:t>
      </w:r>
    </w:p>
    <w:p w14:paraId="2D829605" w14:textId="77777777" w:rsidR="004C30D6" w:rsidRPr="004C30D6" w:rsidRDefault="004C30D6" w:rsidP="004C30D6">
      <w:pPr>
        <w:spacing w:line="360" w:lineRule="auto"/>
        <w:ind w:leftChars="50" w:left="105" w:firstLineChars="200" w:firstLine="480"/>
        <w:rPr>
          <w:rFonts w:ascii="宋体" w:eastAsia="宋体" w:hAnsi="宋体" w:cs="Times New Roman"/>
          <w:sz w:val="24"/>
        </w:rPr>
      </w:pPr>
    </w:p>
    <w:p w14:paraId="05C20BD2" w14:textId="77777777" w:rsidR="004C30D6" w:rsidRPr="004C30D6" w:rsidRDefault="004C30D6" w:rsidP="004C30D6">
      <w:pPr>
        <w:spacing w:line="360" w:lineRule="auto"/>
        <w:ind w:firstLineChars="100" w:firstLine="241"/>
        <w:rPr>
          <w:rFonts w:ascii="宋体" w:eastAsia="宋体" w:hAnsi="宋体" w:cs="Times New Roman"/>
          <w:b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</w:rPr>
        <w:t xml:space="preserve">第八章 非洲、拉丁美洲古代美术  </w:t>
      </w:r>
    </w:p>
    <w:p w14:paraId="004C2E24" w14:textId="77777777" w:rsidR="004C30D6" w:rsidRPr="004C30D6" w:rsidRDefault="004C30D6" w:rsidP="004C30D6">
      <w:pPr>
        <w:spacing w:line="360" w:lineRule="auto"/>
        <w:ind w:leftChars="100" w:left="210" w:firstLineChars="150" w:firstLine="361"/>
        <w:rPr>
          <w:rFonts w:ascii="宋体" w:eastAsia="宋体" w:hAnsi="宋体" w:cs="Times New Roman"/>
          <w:sz w:val="24"/>
        </w:rPr>
      </w:pPr>
      <w:r w:rsidRPr="004C30D6">
        <w:rPr>
          <w:rFonts w:ascii="宋体" w:eastAsia="宋体" w:hAnsi="宋体" w:cs="Times New Roman" w:hint="eastAsia"/>
          <w:b/>
          <w:sz w:val="24"/>
          <w:u w:val="single"/>
        </w:rPr>
        <w:t>非洲黑人美术</w:t>
      </w:r>
      <w:r w:rsidRPr="004C30D6">
        <w:rPr>
          <w:rFonts w:ascii="宋体" w:eastAsia="宋体" w:hAnsi="宋体" w:cs="Times New Roman" w:hint="eastAsia"/>
          <w:sz w:val="24"/>
        </w:rPr>
        <w:t>、拉丁美洲古代美术</w:t>
      </w:r>
    </w:p>
    <w:p w14:paraId="5A783088" w14:textId="77777777" w:rsidR="004C30D6" w:rsidRPr="004C30D6" w:rsidRDefault="004C30D6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14:paraId="79BE3D81" w14:textId="77777777" w:rsidR="00961F1E" w:rsidRDefault="00955977">
      <w:pPr>
        <w:widowControl/>
        <w:spacing w:beforeLines="50" w:before="156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注：划横线处为知识重点</w:t>
      </w:r>
    </w:p>
    <w:p w14:paraId="124A759A" w14:textId="77777777" w:rsidR="00961F1E" w:rsidRDefault="00961F1E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14:paraId="4D8E529C" w14:textId="77777777" w:rsidR="00961F1E" w:rsidRDefault="00955977">
      <w:pPr>
        <w:widowControl/>
        <w:spacing w:beforeLines="50" w:before="156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四、推荐书目</w:t>
      </w:r>
    </w:p>
    <w:p w14:paraId="13C19FD0" w14:textId="77777777" w:rsidR="004C30D6" w:rsidRDefault="004C30D6" w:rsidP="004C30D6">
      <w:pPr>
        <w:widowControl/>
        <w:spacing w:beforeLines="50" w:before="156" w:line="360" w:lineRule="auto"/>
        <w:rPr>
          <w:rFonts w:ascii="宋体" w:hAnsi="宋体"/>
          <w:sz w:val="24"/>
        </w:rPr>
      </w:pPr>
      <w:r w:rsidRPr="004C30D6">
        <w:rPr>
          <w:rFonts w:ascii="宋体" w:eastAsia="宋体" w:hAnsi="宋体" w:cs="宋体" w:hint="eastAsia"/>
          <w:kern w:val="0"/>
          <w:sz w:val="24"/>
        </w:rPr>
        <w:t xml:space="preserve">[1] </w:t>
      </w:r>
      <w:r>
        <w:rPr>
          <w:rFonts w:ascii="宋体" w:hAnsi="宋体" w:hint="eastAsia"/>
          <w:sz w:val="24"/>
        </w:rPr>
        <w:t>李四达.数字媒体艺术概论（第4版）.北京：清华大学出版社.2021.</w:t>
      </w:r>
    </w:p>
    <w:p w14:paraId="0B62315F" w14:textId="77777777" w:rsidR="004C30D6" w:rsidRPr="004C30D6" w:rsidRDefault="004C30D6" w:rsidP="004C30D6">
      <w:pPr>
        <w:spacing w:line="360" w:lineRule="auto"/>
        <w:rPr>
          <w:rFonts w:ascii="宋体" w:eastAsia="宋体" w:hAnsi="宋体" w:cs="宋体"/>
          <w:kern w:val="0"/>
          <w:sz w:val="24"/>
        </w:rPr>
      </w:pPr>
      <w:r w:rsidRPr="004C30D6">
        <w:rPr>
          <w:rFonts w:ascii="宋体" w:eastAsia="宋体" w:hAnsi="宋体" w:cs="宋体" w:hint="eastAsia"/>
          <w:kern w:val="0"/>
          <w:sz w:val="24"/>
        </w:rPr>
        <w:t>[2] 贺西林，赵力．中国美术史简编．北京：高等教育出版社.2009</w:t>
      </w:r>
    </w:p>
    <w:p w14:paraId="7FFF66CC" w14:textId="510CC2D5" w:rsidR="00961F1E" w:rsidRPr="004C30D6" w:rsidRDefault="004C30D6" w:rsidP="004C30D6">
      <w:pPr>
        <w:spacing w:line="360" w:lineRule="auto"/>
        <w:rPr>
          <w:rFonts w:ascii="宋体" w:eastAsia="宋体" w:hAnsi="宋体" w:cs="宋体"/>
          <w:kern w:val="0"/>
          <w:sz w:val="24"/>
        </w:rPr>
      </w:pPr>
      <w:r w:rsidRPr="004C30D6">
        <w:rPr>
          <w:rFonts w:ascii="宋体" w:eastAsia="宋体" w:hAnsi="宋体" w:cs="宋体" w:hint="eastAsia"/>
          <w:kern w:val="0"/>
          <w:sz w:val="24"/>
        </w:rPr>
        <w:t>[3] 中央美术学院人文学院美术史系外国美术史教研室．外国美术简史（彩插增订版）．北京：中国青年出版社. 2014</w:t>
      </w:r>
    </w:p>
    <w:sectPr w:rsidR="00961F1E" w:rsidRPr="004C30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903E4" w14:textId="77777777" w:rsidR="00955977" w:rsidRDefault="00955977" w:rsidP="004C30D6">
      <w:r>
        <w:separator/>
      </w:r>
    </w:p>
  </w:endnote>
  <w:endnote w:type="continuationSeparator" w:id="0">
    <w:p w14:paraId="5EB397DE" w14:textId="77777777" w:rsidR="00955977" w:rsidRDefault="00955977" w:rsidP="004C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AF2CA" w14:textId="77777777" w:rsidR="00955977" w:rsidRDefault="00955977" w:rsidP="004C30D6">
      <w:r>
        <w:separator/>
      </w:r>
    </w:p>
  </w:footnote>
  <w:footnote w:type="continuationSeparator" w:id="0">
    <w:p w14:paraId="0DD7B85A" w14:textId="77777777" w:rsidR="00955977" w:rsidRDefault="00955977" w:rsidP="004C3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9947B73"/>
    <w:multiLevelType w:val="singleLevel"/>
    <w:tmpl w:val="89947B73"/>
    <w:lvl w:ilvl="0">
      <w:start w:val="7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hMmIxOTg2MDQzZWRmNjkzMGNiZGVhYWJmOGM0NWYifQ=="/>
  </w:docVars>
  <w:rsids>
    <w:rsidRoot w:val="00961F1E"/>
    <w:rsid w:val="000979F3"/>
    <w:rsid w:val="00110757"/>
    <w:rsid w:val="003B3ABE"/>
    <w:rsid w:val="004C30D6"/>
    <w:rsid w:val="00703586"/>
    <w:rsid w:val="007D142A"/>
    <w:rsid w:val="00897A49"/>
    <w:rsid w:val="008A07E2"/>
    <w:rsid w:val="00955977"/>
    <w:rsid w:val="00961F1E"/>
    <w:rsid w:val="051933A7"/>
    <w:rsid w:val="09E1249D"/>
    <w:rsid w:val="0B5605CC"/>
    <w:rsid w:val="0D47178D"/>
    <w:rsid w:val="15022B50"/>
    <w:rsid w:val="15E5048E"/>
    <w:rsid w:val="1902252C"/>
    <w:rsid w:val="1CAD034F"/>
    <w:rsid w:val="2BE80F70"/>
    <w:rsid w:val="2FA61354"/>
    <w:rsid w:val="44E06018"/>
    <w:rsid w:val="53E57D4A"/>
    <w:rsid w:val="5C253B11"/>
    <w:rsid w:val="643A375C"/>
    <w:rsid w:val="6A072EAA"/>
    <w:rsid w:val="6E1230EB"/>
    <w:rsid w:val="74901A80"/>
    <w:rsid w:val="7591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3BFF4"/>
  <w15:docId w15:val="{ED00B173-5EA3-480F-B4E3-FBBE8303F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30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C30D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4C3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C30D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China</cp:lastModifiedBy>
  <cp:revision>4</cp:revision>
  <cp:lastPrinted>2023-06-07T11:52:00Z</cp:lastPrinted>
  <dcterms:created xsi:type="dcterms:W3CDTF">2023-06-01T05:14:00Z</dcterms:created>
  <dcterms:modified xsi:type="dcterms:W3CDTF">2023-07-11T02:35:00Z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B708C0E4BEBD4250A54F45727A4C78B3_13</vt:lpwstr>
  </property>
</Properties>
</file>