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《</w:t>
      </w:r>
      <w:r>
        <w:rPr>
          <w:rFonts w:hint="eastAsia" w:ascii="宋体" w:hAnsi="宋体" w:eastAsia="宋体"/>
          <w:b/>
          <w:bCs/>
          <w:sz w:val="30"/>
          <w:szCs w:val="30"/>
        </w:rPr>
        <w:t>高分子物理与化学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》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考试大纲及推荐书目</w:t>
      </w:r>
      <w:bookmarkStart w:id="0" w:name="_GoBack"/>
      <w:bookmarkEnd w:id="0"/>
    </w:p>
    <w:p>
      <w:pPr>
        <w:pStyle w:val="4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考试要求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考察学生对高分子物理与化学基本概念、基础知识及基本原理的掌握能力，以及运用相应理论知识分析问题、解决问题的能力，体现对本课程体系的掌握程度。</w:t>
      </w:r>
    </w:p>
    <w:p>
      <w:pPr>
        <w:pStyle w:val="4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考试题型</w:t>
      </w:r>
    </w:p>
    <w:p>
      <w:pPr>
        <w:ind w:firstLine="840" w:firstLineChars="3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满分1</w:t>
      </w:r>
      <w:r>
        <w:rPr>
          <w:rFonts w:ascii="宋体" w:hAnsi="宋体" w:eastAsia="宋体"/>
          <w:sz w:val="28"/>
          <w:szCs w:val="28"/>
        </w:rPr>
        <w:t>50</w:t>
      </w:r>
      <w:r>
        <w:rPr>
          <w:rFonts w:hint="eastAsia" w:ascii="宋体" w:hAnsi="宋体" w:eastAsia="宋体"/>
          <w:sz w:val="28"/>
          <w:szCs w:val="28"/>
        </w:rPr>
        <w:t>分，题型有基本概念问答、填空题、选择题、简答题、基础理论论述题、计算题、理论结合实际分析讨论题等。</w:t>
      </w:r>
    </w:p>
    <w:p>
      <w:pPr>
        <w:pStyle w:val="4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考试大纲内容</w:t>
      </w:r>
    </w:p>
    <w:p>
      <w:pPr>
        <w:pStyle w:val="4"/>
        <w:widowControl/>
        <w:spacing w:line="360" w:lineRule="auto"/>
        <w:ind w:left="720" w:firstLine="0" w:firstLineChars="0"/>
        <w:jc w:val="center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第一部分  高分子化学</w:t>
      </w:r>
    </w:p>
    <w:p>
      <w:pPr>
        <w:pStyle w:val="5"/>
        <w:spacing w:line="360" w:lineRule="auto"/>
        <w:rPr>
          <w:rFonts w:hint="eastAsia" w:ascii="宋体" w:hAnsi="宋体" w:cstheme="minorBidi"/>
          <w:sz w:val="28"/>
          <w:szCs w:val="28"/>
        </w:rPr>
      </w:pPr>
      <w:r>
        <w:rPr>
          <w:rFonts w:hint="eastAsia" w:ascii="宋体" w:hAnsi="宋体" w:cstheme="minorBidi"/>
          <w:sz w:val="28"/>
          <w:szCs w:val="28"/>
        </w:rPr>
        <w:t>高分子的基本概念、分类和命名。缩聚合逐步聚合，线形缩聚反应机理、动力学、聚合度、分子量分布，体形缩聚和凝胶化作用，缩聚和逐步聚合实施方法， 聚酯、聚碳酸酯、聚酰胺、聚酰亚胺和高性能聚合物、聚氨酯和其它含氮咋练缩聚物、环氧树脂和聚苯醚、酚醛树脂、氨基树脂等重要聚合物性能要求，自由基聚合机理、链引发反应和引发剂、链转移反应和聚合度，聚合度分布、阻聚作用与阻聚剂、自由基、可控/火星自由基聚合。自由基共聚合的单体活性和自由基活性，共聚速率。聚合方法之本体聚合、溶液聚合、悬浮聚合、乳液聚合。离子聚合之阴离子聚合、阳离子聚合。配位聚合之聚合物立体异构、Ziegler-Natta引发剂、丙烯的配位聚合、极性单体配位聚合。开环聚合之含氧环、环醚、己内酰胺和含氮环的应用。聚合物的化学反应之接枝、嵌段、扩链、交联反应。功能高分子之光、电、液晶及粘结材料与性能。高分子降解与老化机理及应用。</w:t>
      </w:r>
    </w:p>
    <w:p>
      <w:pPr>
        <w:widowControl/>
        <w:spacing w:line="360" w:lineRule="auto"/>
        <w:jc w:val="center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第二部分  高分子物理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高分子链的结构之高分子链化学组成、构型、构造和聚合物的序列结构。高分子的凝聚态结构之聚合物凝聚态晶体结构，高分子液晶。高分子溶液之聚合物溶解，高分子溶液相平衡，聚合物浓溶液。聚合物的分子量和分子量分布之聚合物分子量的统计意义，聚合物分子量的测定方法。聚合物的分子运动和转变之聚合物分子运动特点，粘弹性行为区域，玻璃橡胶转换行为。橡胶弹性之橡胶弹性的影响因素，热塑性弹性体。聚合物粘弹性，包括聚合物的力学松弛现象、研究粘弹性位的试验方法，聚合物、共混物及复合材料的结构与动态力学性能的关系。聚合物的屈服和断裂之聚合物的塑性和屈服，聚合物的断裂与强度。聚合物的流变性之牛顿流体和非牛顿流体，聚合物熔体的切粘度。多组分聚合物材料的流变行为，聚合物熔体的弹性效应。聚合物的电学性能、热性能和光学性能之介电性能，导电性能、热性能、光学性能及其应用。聚合物表面与界面之热力学、动力学，固体-高分子溶液界面，聚合物表面改性技术，粘接等。</w:t>
      </w:r>
    </w:p>
    <w:p>
      <w:pPr>
        <w:pStyle w:val="4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推荐书目：</w:t>
      </w:r>
    </w:p>
    <w:p>
      <w:pPr>
        <w:snapToGrid w:val="0"/>
        <w:spacing w:line="360" w:lineRule="auto"/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 潘祖仁主编. 《高分子化学》(第五版). 化学工业出版社. 201</w:t>
      </w:r>
      <w:r>
        <w:rPr>
          <w:rFonts w:ascii="宋体" w:hAnsi="宋体" w:eastAsia="宋体"/>
          <w:sz w:val="28"/>
          <w:szCs w:val="28"/>
        </w:rPr>
        <w:t>9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ascii="宋体" w:hAnsi="宋体" w:eastAsia="宋体"/>
          <w:sz w:val="28"/>
          <w:szCs w:val="28"/>
        </w:rPr>
        <w:t>10</w:t>
      </w:r>
      <w:r>
        <w:rPr>
          <w:rFonts w:hint="eastAsia" w:ascii="宋体" w:hAnsi="宋体" w:eastAsia="宋体"/>
          <w:sz w:val="28"/>
          <w:szCs w:val="28"/>
        </w:rPr>
        <w:t>月.</w:t>
      </w:r>
    </w:p>
    <w:p>
      <w:pPr>
        <w:snapToGrid w:val="0"/>
        <w:spacing w:line="360" w:lineRule="auto"/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 华幼卿 金日光主编. 《高分子物理》(第五版). 化学工业出版社. 2011年7月8日.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247ECE"/>
    <w:multiLevelType w:val="multilevel"/>
    <w:tmpl w:val="55247EC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YzFkOWFmNTVmMDAyOWI1NjI3YTI1NWQ2MmRhMWIifQ=="/>
  </w:docVars>
  <w:rsids>
    <w:rsidRoot w:val="00FD5DB8"/>
    <w:rsid w:val="00056DEB"/>
    <w:rsid w:val="004547D2"/>
    <w:rsid w:val="0047622A"/>
    <w:rsid w:val="00597CC0"/>
    <w:rsid w:val="008A47CF"/>
    <w:rsid w:val="009572A6"/>
    <w:rsid w:val="009E4E48"/>
    <w:rsid w:val="00F35DD0"/>
    <w:rsid w:val="00FD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正文5号宋体"/>
    <w:basedOn w:val="1"/>
    <w:uiPriority w:val="0"/>
    <w:pPr>
      <w:adjustRightInd w:val="0"/>
      <w:snapToGrid w:val="0"/>
      <w:ind w:firstLine="425"/>
    </w:pPr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1024</Words>
  <Characters>1051</Characters>
  <Lines>7</Lines>
  <Paragraphs>2</Paragraphs>
  <TotalTime>0</TotalTime>
  <ScaleCrop>false</ScaleCrop>
  <LinksUpToDate>false</LinksUpToDate>
  <CharactersWithSpaces>1065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2022-07-14T07:43:00Z</dcterms:created>
  <dc:creator>黄 蓓青</dc:creator>
  <cp:lastModifiedBy>守护神</cp:lastModifiedBy>
  <dcterms:modified xsi:type="dcterms:W3CDTF">2022-07-28T14:59:37Z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5D6102A48EC44BB0B553D4D9826A1ADE</vt:lpwstr>
  </property>
</Properties>
</file>