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《</w:t>
      </w:r>
      <w:r>
        <w:rPr>
          <w:rFonts w:hint="eastAsia"/>
        </w:rPr>
        <w:t>文化</w:t>
      </w:r>
      <w:r>
        <w:t>产业概论</w:t>
      </w:r>
      <w:r>
        <w:rPr>
          <w:rFonts w:hint="eastAsia"/>
          <w:lang w:eastAsia="zh-CN"/>
        </w:rPr>
        <w:t>》</w:t>
      </w: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考试大纲及推荐书目</w:t>
      </w:r>
      <w:bookmarkStart w:id="0" w:name="_GoBack"/>
      <w:bookmarkEnd w:id="0"/>
    </w:p>
    <w:p>
      <w:pPr>
        <w:pStyle w:val="2"/>
        <w:ind w:left="420"/>
      </w:pPr>
      <w:r>
        <w:rPr>
          <w:rFonts w:hint="eastAsia"/>
        </w:rPr>
        <w:t>一、考试目的及要求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考试目的在于选拔具备良好理论基础，具备文学、艺术学、经济学、管理学基本思维，具有基本科研分析能力和解决实际问题能力的综合性人才。主要考查文化产业基础理论知识，包括文化产业的基本概念、知识、原理、政策以及中外文化产业发展的历程、重要的现象和经典案例。要求系统掌握文化产业基本理论框架、主要理论内容，形成自己的观点，并能灵活使用相关理论知识分析文化产业具体问题。</w:t>
      </w:r>
    </w:p>
    <w:p>
      <w:pPr>
        <w:pStyle w:val="2"/>
        <w:ind w:left="420"/>
      </w:pPr>
      <w:r>
        <w:rPr>
          <w:rFonts w:hint="eastAsia"/>
        </w:rPr>
        <w:t>二、考试题型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满分1</w:t>
      </w:r>
      <w:r>
        <w:rPr>
          <w:rFonts w:ascii="宋体" w:hAnsi="宋体"/>
          <w:sz w:val="28"/>
          <w:szCs w:val="28"/>
        </w:rPr>
        <w:t>50</w:t>
      </w:r>
      <w:r>
        <w:rPr>
          <w:rFonts w:hint="eastAsia" w:ascii="宋体" w:hAnsi="宋体"/>
          <w:sz w:val="28"/>
          <w:szCs w:val="28"/>
        </w:rPr>
        <w:t>分。题型：名词</w:t>
      </w:r>
      <w:r>
        <w:rPr>
          <w:rFonts w:ascii="宋体" w:hAnsi="宋体"/>
          <w:sz w:val="28"/>
          <w:szCs w:val="28"/>
        </w:rPr>
        <w:t>解释（</w:t>
      </w: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>、简答题（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0分）、论述题（</w:t>
      </w:r>
      <w:r>
        <w:rPr>
          <w:rFonts w:ascii="宋体" w:hAnsi="宋体"/>
          <w:sz w:val="28"/>
          <w:szCs w:val="28"/>
        </w:rPr>
        <w:t>6</w:t>
      </w:r>
      <w:r>
        <w:rPr>
          <w:rFonts w:hint="eastAsia" w:ascii="宋体" w:hAnsi="宋体"/>
          <w:sz w:val="28"/>
          <w:szCs w:val="28"/>
        </w:rPr>
        <w:t>0分）、案例分析题（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0分）。</w:t>
      </w:r>
    </w:p>
    <w:p>
      <w:pPr>
        <w:pStyle w:val="2"/>
        <w:ind w:left="420"/>
      </w:pPr>
      <w:r>
        <w:rPr>
          <w:rFonts w:hint="eastAsia"/>
        </w:rPr>
        <w:t>三、考试内容</w:t>
      </w:r>
    </w:p>
    <w:p>
      <w:pPr>
        <w:widowControl/>
        <w:shd w:val="clear" w:color="auto" w:fill="FFFFFF"/>
        <w:spacing w:line="510" w:lineRule="atLeast"/>
        <w:ind w:firstLine="560" w:firstLineChars="200"/>
      </w:pPr>
      <w:r>
        <w:rPr>
          <w:rFonts w:hint="eastAsia" w:ascii="宋体" w:hAnsi="宋体"/>
          <w:sz w:val="28"/>
          <w:szCs w:val="28"/>
        </w:rPr>
        <w:t>重点考查本科阶段所学的《文化产业概论》，以及相关的《文化产业政策与法规》《文化产业管理学》等课程的基本内容。包括文化产业的概念与门类、文化产业的属性、特征与规律、国内外文化产业发展的历史与现状、文化产业经营与管理、文化金融与文化科技、文化产业对于国家发展的战略意义、文化产业的政策与法规等。</w:t>
      </w:r>
    </w:p>
    <w:p>
      <w:pPr>
        <w:pStyle w:val="2"/>
        <w:ind w:left="420"/>
      </w:pPr>
      <w:r>
        <w:rPr>
          <w:rFonts w:hint="eastAsia"/>
        </w:rPr>
        <w:t>四、参考书目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李思屈，李涛 编著.文化产业概论（第三版）.浙江大学出版社，</w:t>
      </w:r>
      <w:r>
        <w:rPr>
          <w:rFonts w:ascii="宋体" w:hAnsi="宋体"/>
          <w:sz w:val="28"/>
          <w:szCs w:val="28"/>
        </w:rPr>
        <w:t>201</w:t>
      </w:r>
      <w:r>
        <w:rPr>
          <w:rFonts w:hint="eastAsia" w:ascii="宋体" w:hAnsi="宋体"/>
          <w:sz w:val="28"/>
          <w:szCs w:val="28"/>
        </w:rPr>
        <w:t>4年版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大卫·赫斯蒙德夫.文化产业（第三版）.中国人民大学出版社，2016年版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张书勤 编著.</w:t>
      </w:r>
      <w:r>
        <w:rPr>
          <w:rFonts w:ascii="宋体" w:hAnsi="宋体"/>
          <w:sz w:val="28"/>
          <w:szCs w:val="28"/>
        </w:rPr>
        <w:t>文化产业政策与法规</w:t>
      </w:r>
      <w:r>
        <w:rPr>
          <w:rFonts w:hint="eastAsia" w:ascii="宋体" w:hAnsi="宋体"/>
          <w:sz w:val="28"/>
          <w:szCs w:val="28"/>
        </w:rPr>
        <w:t>.中国政法大学出版社，201</w:t>
      </w: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/>
          <w:sz w:val="28"/>
          <w:szCs w:val="28"/>
        </w:rPr>
        <w:t>年版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赵晶媛 编著.</w:t>
      </w:r>
      <w:r>
        <w:rPr>
          <w:rFonts w:ascii="宋体" w:hAnsi="宋体"/>
          <w:sz w:val="28"/>
          <w:szCs w:val="28"/>
        </w:rPr>
        <w:t>文化产业与管理（第4版）</w:t>
      </w:r>
      <w:r>
        <w:rPr>
          <w:rFonts w:hint="eastAsia" w:ascii="宋体" w:hAnsi="宋体"/>
          <w:sz w:val="28"/>
          <w:szCs w:val="28"/>
        </w:rPr>
        <w:t>.清华大学出版社，20</w:t>
      </w:r>
      <w:r>
        <w:rPr>
          <w:rFonts w:ascii="宋体" w:hAnsi="宋体"/>
          <w:sz w:val="28"/>
          <w:szCs w:val="28"/>
        </w:rPr>
        <w:t>21</w:t>
      </w:r>
      <w:r>
        <w:rPr>
          <w:rFonts w:hint="eastAsia" w:ascii="宋体" w:hAnsi="宋体"/>
          <w:sz w:val="28"/>
          <w:szCs w:val="28"/>
        </w:rPr>
        <w:t>年版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47906659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3YzFkOWFmNTVmMDAyOWI1NjI3YTI1NWQ2MmRhMWIifQ=="/>
  </w:docVars>
  <w:rsids>
    <w:rsidRoot w:val="004331C2"/>
    <w:rsid w:val="00002585"/>
    <w:rsid w:val="00027E77"/>
    <w:rsid w:val="0007034F"/>
    <w:rsid w:val="0007080A"/>
    <w:rsid w:val="000A1931"/>
    <w:rsid w:val="001029F6"/>
    <w:rsid w:val="00143B12"/>
    <w:rsid w:val="001440D7"/>
    <w:rsid w:val="00192551"/>
    <w:rsid w:val="0019360D"/>
    <w:rsid w:val="001F118D"/>
    <w:rsid w:val="00271B06"/>
    <w:rsid w:val="0027244A"/>
    <w:rsid w:val="002734D6"/>
    <w:rsid w:val="00284FD6"/>
    <w:rsid w:val="002945E4"/>
    <w:rsid w:val="002A613F"/>
    <w:rsid w:val="002B5792"/>
    <w:rsid w:val="002E0E65"/>
    <w:rsid w:val="002E2C90"/>
    <w:rsid w:val="002F3FC8"/>
    <w:rsid w:val="00322146"/>
    <w:rsid w:val="00341A70"/>
    <w:rsid w:val="00374628"/>
    <w:rsid w:val="003832FC"/>
    <w:rsid w:val="00386475"/>
    <w:rsid w:val="00413D0A"/>
    <w:rsid w:val="004331C2"/>
    <w:rsid w:val="00473E62"/>
    <w:rsid w:val="00482213"/>
    <w:rsid w:val="004A3B21"/>
    <w:rsid w:val="004A425F"/>
    <w:rsid w:val="004A545E"/>
    <w:rsid w:val="004E1E0F"/>
    <w:rsid w:val="00533390"/>
    <w:rsid w:val="0053591C"/>
    <w:rsid w:val="005533CC"/>
    <w:rsid w:val="00570F65"/>
    <w:rsid w:val="005E007D"/>
    <w:rsid w:val="00623142"/>
    <w:rsid w:val="006434E8"/>
    <w:rsid w:val="0064634E"/>
    <w:rsid w:val="0066540F"/>
    <w:rsid w:val="006B1BAC"/>
    <w:rsid w:val="006E46E2"/>
    <w:rsid w:val="006E6671"/>
    <w:rsid w:val="006F15B4"/>
    <w:rsid w:val="006F6819"/>
    <w:rsid w:val="00703E78"/>
    <w:rsid w:val="0070474B"/>
    <w:rsid w:val="007111C5"/>
    <w:rsid w:val="00732E08"/>
    <w:rsid w:val="00792EDA"/>
    <w:rsid w:val="00793B01"/>
    <w:rsid w:val="0079454A"/>
    <w:rsid w:val="007946C2"/>
    <w:rsid w:val="007C5B86"/>
    <w:rsid w:val="00811645"/>
    <w:rsid w:val="00830B77"/>
    <w:rsid w:val="00832B36"/>
    <w:rsid w:val="00844ED3"/>
    <w:rsid w:val="00876B5B"/>
    <w:rsid w:val="0088280E"/>
    <w:rsid w:val="008928E0"/>
    <w:rsid w:val="008F3B43"/>
    <w:rsid w:val="00911984"/>
    <w:rsid w:val="00915445"/>
    <w:rsid w:val="00983B4B"/>
    <w:rsid w:val="009A33D4"/>
    <w:rsid w:val="009D3D16"/>
    <w:rsid w:val="009E134E"/>
    <w:rsid w:val="00A17CE7"/>
    <w:rsid w:val="00A27406"/>
    <w:rsid w:val="00A27910"/>
    <w:rsid w:val="00A706CB"/>
    <w:rsid w:val="00A92D94"/>
    <w:rsid w:val="00AA348B"/>
    <w:rsid w:val="00AB0293"/>
    <w:rsid w:val="00AC4FF2"/>
    <w:rsid w:val="00AD6755"/>
    <w:rsid w:val="00B30225"/>
    <w:rsid w:val="00B30531"/>
    <w:rsid w:val="00B415BC"/>
    <w:rsid w:val="00B65AEB"/>
    <w:rsid w:val="00BB727F"/>
    <w:rsid w:val="00BD7CF1"/>
    <w:rsid w:val="00BE5EF4"/>
    <w:rsid w:val="00BF0BF5"/>
    <w:rsid w:val="00C15CC9"/>
    <w:rsid w:val="00C75650"/>
    <w:rsid w:val="00CA4893"/>
    <w:rsid w:val="00CA5221"/>
    <w:rsid w:val="00CC1302"/>
    <w:rsid w:val="00CD3F6B"/>
    <w:rsid w:val="00CE73D1"/>
    <w:rsid w:val="00D1055A"/>
    <w:rsid w:val="00D141AB"/>
    <w:rsid w:val="00D54E42"/>
    <w:rsid w:val="00D62FEE"/>
    <w:rsid w:val="00D944B6"/>
    <w:rsid w:val="00D96DBD"/>
    <w:rsid w:val="00DA3A11"/>
    <w:rsid w:val="00DA5224"/>
    <w:rsid w:val="00DC65BB"/>
    <w:rsid w:val="00DD57AF"/>
    <w:rsid w:val="00E26A84"/>
    <w:rsid w:val="00E61646"/>
    <w:rsid w:val="00EC28F3"/>
    <w:rsid w:val="00EF340F"/>
    <w:rsid w:val="00F10D65"/>
    <w:rsid w:val="00F34B86"/>
    <w:rsid w:val="00F458FC"/>
    <w:rsid w:val="00F733A5"/>
    <w:rsid w:val="00FB7725"/>
    <w:rsid w:val="00FD638C"/>
    <w:rsid w:val="00FF4604"/>
    <w:rsid w:val="15C6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7"/>
    <w:unhideWhenUsed/>
    <w:qFormat/>
    <w:uiPriority w:val="9"/>
    <w:pPr>
      <w:keepNext/>
      <w:keepLines/>
      <w:spacing w:line="415" w:lineRule="auto"/>
      <w:ind w:left="200" w:leftChars="200"/>
      <w:outlineLvl w:val="1"/>
    </w:pPr>
    <w:rPr>
      <w:rFonts w:eastAsia="微软雅黑" w:asciiTheme="majorHAnsi" w:hAnsiTheme="majorHAnsi" w:cstheme="majorBidi"/>
      <w:bCs/>
      <w:sz w:val="24"/>
      <w:szCs w:val="32"/>
    </w:rPr>
  </w:style>
  <w:style w:type="paragraph" w:styleId="3">
    <w:name w:val="heading 3"/>
    <w:basedOn w:val="1"/>
    <w:next w:val="1"/>
    <w:link w:val="20"/>
    <w:unhideWhenUsed/>
    <w:qFormat/>
    <w:uiPriority w:val="9"/>
    <w:pPr>
      <w:keepNext/>
      <w:keepLines/>
      <w:spacing w:line="360" w:lineRule="auto"/>
      <w:ind w:left="200" w:leftChars="200"/>
      <w:outlineLvl w:val="2"/>
    </w:pPr>
    <w:rPr>
      <w:rFonts w:ascii="Times New Roman" w:hAnsi="Times New Roman"/>
      <w:bCs/>
      <w:sz w:val="24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5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21"/>
    <w:qFormat/>
    <w:uiPriority w:val="0"/>
    <w:pPr>
      <w:spacing w:before="240" w:after="60" w:line="312" w:lineRule="auto"/>
      <w:jc w:val="center"/>
      <w:outlineLvl w:val="1"/>
    </w:pPr>
    <w:rPr>
      <w:rFonts w:ascii="Times New Roman" w:hAnsi="Times New Roman" w:cstheme="majorBidi"/>
      <w:b/>
      <w:bCs/>
      <w:kern w:val="28"/>
      <w:sz w:val="32"/>
      <w:szCs w:val="32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Title"/>
    <w:basedOn w:val="1"/>
    <w:next w:val="1"/>
    <w:link w:val="18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11">
    <w:name w:val="Table Grid"/>
    <w:basedOn w:val="10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页眉 字符"/>
    <w:basedOn w:val="12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12"/>
    <w:link w:val="5"/>
    <w:qFormat/>
    <w:uiPriority w:val="99"/>
    <w:rPr>
      <w:sz w:val="18"/>
      <w:szCs w:val="18"/>
    </w:rPr>
  </w:style>
  <w:style w:type="character" w:customStyle="1" w:styleId="15">
    <w:name w:val="纯文本 字符"/>
    <w:basedOn w:val="12"/>
    <w:link w:val="4"/>
    <w:qFormat/>
    <w:uiPriority w:val="0"/>
    <w:rPr>
      <w:rFonts w:ascii="宋体" w:hAnsi="Courier New" w:cs="Courier New"/>
      <w:szCs w:val="21"/>
    </w:rPr>
  </w:style>
  <w:style w:type="character" w:customStyle="1" w:styleId="16">
    <w:name w:val="Plain Text Char"/>
    <w:qFormat/>
    <w:locked/>
    <w:uiPriority w:val="99"/>
    <w:rPr>
      <w:rFonts w:ascii="宋体" w:hAnsi="Courier New" w:eastAsia="宋体" w:cs="宋体"/>
      <w:sz w:val="21"/>
      <w:szCs w:val="21"/>
    </w:rPr>
  </w:style>
  <w:style w:type="character" w:customStyle="1" w:styleId="17">
    <w:name w:val="标题 2 字符"/>
    <w:basedOn w:val="12"/>
    <w:link w:val="2"/>
    <w:qFormat/>
    <w:uiPriority w:val="9"/>
    <w:rPr>
      <w:rFonts w:eastAsia="微软雅黑" w:asciiTheme="majorHAnsi" w:hAnsiTheme="majorHAnsi" w:cstheme="majorBidi"/>
      <w:bCs/>
      <w:sz w:val="24"/>
      <w:szCs w:val="32"/>
    </w:rPr>
  </w:style>
  <w:style w:type="character" w:customStyle="1" w:styleId="18">
    <w:name w:val="标题 字符"/>
    <w:basedOn w:val="12"/>
    <w:link w:val="9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标题 3 字符"/>
    <w:basedOn w:val="12"/>
    <w:link w:val="3"/>
    <w:uiPriority w:val="9"/>
    <w:rPr>
      <w:rFonts w:ascii="Times New Roman" w:hAnsi="Times New Roman" w:eastAsia="宋体"/>
      <w:bCs/>
      <w:sz w:val="24"/>
      <w:szCs w:val="32"/>
    </w:rPr>
  </w:style>
  <w:style w:type="character" w:customStyle="1" w:styleId="21">
    <w:name w:val="副标题 字符"/>
    <w:basedOn w:val="12"/>
    <w:link w:val="7"/>
    <w:qFormat/>
    <w:uiPriority w:val="0"/>
    <w:rPr>
      <w:rFonts w:ascii="Times New Roman" w:hAnsi="Times New Roman" w:eastAsia="宋体" w:cstheme="majorBidi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528</Words>
  <Characters>552</Characters>
  <Lines>4</Lines>
  <Paragraphs>1</Paragraphs>
  <TotalTime>0</TotalTime>
  <ScaleCrop>false</ScaleCrop>
  <LinksUpToDate>false</LinksUpToDate>
  <CharactersWithSpaces>556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2022-06-14T23:52:00Z</dcterms:created>
  <dc:creator>zc1882</dc:creator>
  <cp:lastModifiedBy>守护神</cp:lastModifiedBy>
  <dcterms:modified xsi:type="dcterms:W3CDTF">2022-07-28T15:04:41Z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72C8D9778034460FAE76CAB202A92F38</vt:lpwstr>
  </property>
</Properties>
</file>