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2"/>
        <w:jc w:val="center"/>
        <w:rPr>
          <w:rFonts w:ascii="宋体" w:hAnsi="宋体" w:eastAsia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/>
          <w:b/>
          <w:bCs/>
          <w:sz w:val="30"/>
          <w:szCs w:val="30"/>
        </w:rPr>
        <w:t>《出版综合素质与能力》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</w:p>
    <w:bookmarkEnd w:id="0"/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考试要求</w:t>
      </w:r>
    </w:p>
    <w:p>
      <w:pPr>
        <w:pStyle w:val="8"/>
        <w:numPr>
          <w:ilvl w:val="0"/>
          <w:numId w:val="2"/>
        </w:numPr>
        <w:ind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了解</w:t>
      </w:r>
      <w:r>
        <w:rPr>
          <w:rFonts w:ascii="宋体" w:hAnsi="宋体" w:eastAsia="宋体"/>
          <w:sz w:val="28"/>
          <w:szCs w:val="28"/>
        </w:rPr>
        <w:t>编辑出版发行诸方面的</w:t>
      </w:r>
      <w:r>
        <w:rPr>
          <w:rFonts w:hint="eastAsia" w:ascii="宋体" w:hAnsi="宋体" w:eastAsia="宋体"/>
          <w:sz w:val="28"/>
          <w:szCs w:val="28"/>
        </w:rPr>
        <w:t>基础知识。</w:t>
      </w:r>
    </w:p>
    <w:p>
      <w:pPr>
        <w:pStyle w:val="8"/>
        <w:numPr>
          <w:ilvl w:val="0"/>
          <w:numId w:val="2"/>
        </w:numPr>
        <w:ind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掌握分析</w:t>
      </w:r>
      <w:r>
        <w:rPr>
          <w:rFonts w:ascii="宋体" w:hAnsi="宋体" w:eastAsia="宋体"/>
          <w:sz w:val="28"/>
          <w:szCs w:val="28"/>
        </w:rPr>
        <w:t>出版业热点问题的能力。</w:t>
      </w:r>
    </w:p>
    <w:p>
      <w:pPr>
        <w:pStyle w:val="8"/>
        <w:numPr>
          <w:ilvl w:val="0"/>
          <w:numId w:val="2"/>
        </w:numPr>
        <w:ind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熟练</w:t>
      </w:r>
      <w:r>
        <w:rPr>
          <w:rFonts w:ascii="宋体" w:hAnsi="宋体" w:eastAsia="宋体"/>
          <w:sz w:val="28"/>
          <w:szCs w:val="28"/>
        </w:rPr>
        <w:t>应用编辑出版理论知识分析和解决专业问题。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考试题型</w:t>
      </w:r>
    </w:p>
    <w:p>
      <w:pPr>
        <w:ind w:firstLine="840" w:firstLineChars="300"/>
        <w:jc w:val="left"/>
        <w:rPr>
          <w:rFonts w:ascii="宋体" w:hAnsi="Calibri" w:eastAsia="宋体" w:cs="宋体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>满分1</w:t>
      </w:r>
      <w:r>
        <w:rPr>
          <w:rFonts w:ascii="宋体" w:hAnsi="宋体" w:eastAsia="宋体"/>
          <w:sz w:val="28"/>
          <w:szCs w:val="28"/>
        </w:rPr>
        <w:t>50</w:t>
      </w:r>
      <w:r>
        <w:rPr>
          <w:rFonts w:hint="eastAsia" w:ascii="宋体" w:hAnsi="宋体" w:eastAsia="宋体"/>
          <w:sz w:val="28"/>
          <w:szCs w:val="28"/>
        </w:rPr>
        <w:t>分，题型有简答题、论述题、写作题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</w:rPr>
        <w:t>综合分析题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等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考试大纲内容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（一）选题策划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选题策划的概念和基本步骤；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编辑需要采集的信息内容范围和采集信息的要求、方法以及信息处理步骤；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选题策划要求和基本步骤；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图书选题策划的具体知识；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期刊选题策划的特殊之处；选题论证与优化的要求；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</w:t>
      </w:r>
      <w:r>
        <w:rPr>
          <w:rFonts w:hint="eastAsia" w:ascii="宋体" w:hAnsi="宋体" w:eastAsia="宋体"/>
          <w:sz w:val="28"/>
          <w:szCs w:val="28"/>
        </w:rPr>
        <w:t>选题计划的内容、类型和结构；选题报告的撰写。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（二）编辑出版实务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出版物要素和出版物种类；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出版物的特殊性；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编辑概念；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编辑工作在出版工作中的地位；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编辑过程的基本环节；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</w:t>
      </w:r>
      <w:r>
        <w:rPr>
          <w:rFonts w:hint="eastAsia" w:ascii="宋体" w:hAnsi="宋体" w:eastAsia="宋体"/>
          <w:sz w:val="28"/>
          <w:szCs w:val="28"/>
        </w:rPr>
        <w:t>编辑工作特点；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</w:t>
      </w:r>
      <w:r>
        <w:rPr>
          <w:rFonts w:hint="eastAsia" w:ascii="宋体" w:hAnsi="宋体" w:eastAsia="宋体"/>
          <w:sz w:val="28"/>
          <w:szCs w:val="28"/>
        </w:rPr>
        <w:t>编辑人员的基本素质、能力和责任要求；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8.</w:t>
      </w:r>
      <w:r>
        <w:rPr>
          <w:rFonts w:hint="eastAsia" w:ascii="宋体" w:hAnsi="宋体" w:eastAsia="宋体"/>
          <w:sz w:val="28"/>
          <w:szCs w:val="28"/>
        </w:rPr>
        <w:t>编辑与作者、读者的相互关系；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9.</w:t>
      </w:r>
      <w:r>
        <w:rPr>
          <w:rFonts w:hint="eastAsia" w:ascii="宋体" w:hAnsi="宋体" w:eastAsia="宋体"/>
          <w:sz w:val="28"/>
          <w:szCs w:val="28"/>
        </w:rPr>
        <w:t>组稿方式和步骤；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10.</w:t>
      </w:r>
      <w:r>
        <w:rPr>
          <w:rFonts w:hint="eastAsia" w:ascii="宋体" w:hAnsi="宋体" w:eastAsia="宋体"/>
          <w:sz w:val="28"/>
          <w:szCs w:val="28"/>
        </w:rPr>
        <w:t>审稿作用和审稿制度；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11.</w:t>
      </w:r>
      <w:r>
        <w:rPr>
          <w:rFonts w:hint="eastAsia" w:ascii="宋体" w:hAnsi="宋体" w:eastAsia="宋体"/>
          <w:sz w:val="28"/>
          <w:szCs w:val="28"/>
        </w:rPr>
        <w:t>审稿的要求、过程与方法；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撰写审稿意见、约稿信、退修信、退稿信的方法和要领；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13.</w:t>
      </w:r>
      <w:r>
        <w:rPr>
          <w:rFonts w:hint="eastAsia" w:ascii="宋体" w:hAnsi="宋体" w:eastAsia="宋体"/>
          <w:sz w:val="28"/>
          <w:szCs w:val="28"/>
        </w:rPr>
        <w:t>编辑加工整理的原则、步骤、方法和内容范围；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14.</w:t>
      </w:r>
      <w:r>
        <w:rPr>
          <w:rFonts w:hint="eastAsia" w:ascii="宋体" w:hAnsi="宋体" w:eastAsia="宋体"/>
          <w:sz w:val="28"/>
          <w:szCs w:val="28"/>
        </w:rPr>
        <w:t>审定发稿的要求、步骤和稿件整理、稿件发出的工作要点；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样处理的知识；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16.</w:t>
      </w:r>
      <w:r>
        <w:rPr>
          <w:rFonts w:hint="eastAsia" w:ascii="宋体" w:hAnsi="宋体" w:eastAsia="宋体"/>
          <w:sz w:val="28"/>
          <w:szCs w:val="28"/>
        </w:rPr>
        <w:t>图书辅文的种类及撰写要求；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17.</w:t>
      </w:r>
      <w:r>
        <w:rPr>
          <w:rFonts w:hint="eastAsia" w:ascii="宋体" w:hAnsi="宋体" w:eastAsia="宋体"/>
          <w:sz w:val="28"/>
          <w:szCs w:val="28"/>
        </w:rPr>
        <w:t>图书重印和再版的操作；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18.</w:t>
      </w:r>
      <w:r>
        <w:rPr>
          <w:rFonts w:hint="eastAsia" w:ascii="宋体" w:hAnsi="宋体" w:eastAsia="宋体"/>
          <w:sz w:val="28"/>
          <w:szCs w:val="28"/>
        </w:rPr>
        <w:t>样书检查的要求；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19.</w:t>
      </w:r>
      <w:r>
        <w:rPr>
          <w:rFonts w:hint="eastAsia" w:ascii="宋体" w:hAnsi="宋体" w:eastAsia="宋体"/>
          <w:sz w:val="28"/>
          <w:szCs w:val="28"/>
        </w:rPr>
        <w:t>发稿后的书刊宣传工作要点；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</w:rPr>
        <w:t>出版合同的签订知识。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（三）校对业务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校对的概念、功能、作用和地位；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形成校样的方式和校样的种类；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校对工作的基本制度；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校对人员职责；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校对的基本方法；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</w:t>
      </w:r>
      <w:r>
        <w:rPr>
          <w:rFonts w:hint="eastAsia" w:ascii="宋体" w:hAnsi="宋体" w:eastAsia="宋体"/>
          <w:sz w:val="28"/>
          <w:szCs w:val="28"/>
        </w:rPr>
        <w:t>校对工作基本工序及操作规范；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</w:t>
      </w:r>
      <w:r>
        <w:rPr>
          <w:rFonts w:hint="eastAsia" w:ascii="宋体" w:hAnsi="宋体" w:eastAsia="宋体"/>
          <w:sz w:val="28"/>
          <w:szCs w:val="28"/>
        </w:rPr>
        <w:t>校对符号用法和规范化操作方式；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8.</w:t>
      </w:r>
      <w:r>
        <w:rPr>
          <w:rFonts w:hint="eastAsia" w:ascii="宋体" w:hAnsi="宋体" w:eastAsia="宋体"/>
          <w:sz w:val="28"/>
          <w:szCs w:val="28"/>
        </w:rPr>
        <w:t>书刊常见差错类型的知识；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9.</w:t>
      </w:r>
      <w:r>
        <w:rPr>
          <w:rFonts w:hint="eastAsia" w:ascii="宋体" w:hAnsi="宋体" w:eastAsia="宋体"/>
          <w:sz w:val="28"/>
          <w:szCs w:val="28"/>
        </w:rPr>
        <w:t>查改文字差错的方法和技巧；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10.</w:t>
      </w:r>
      <w:r>
        <w:rPr>
          <w:rFonts w:hint="eastAsia" w:ascii="宋体" w:hAnsi="宋体" w:eastAsia="宋体"/>
          <w:sz w:val="28"/>
          <w:szCs w:val="28"/>
        </w:rPr>
        <w:t>文字技术整理的要求；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11.</w:t>
      </w:r>
      <w:r>
        <w:rPr>
          <w:rFonts w:hint="eastAsia" w:ascii="宋体" w:hAnsi="宋体" w:eastAsia="宋体"/>
          <w:sz w:val="28"/>
          <w:szCs w:val="28"/>
        </w:rPr>
        <w:t>书刊排校样中常见差错的类型。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（四）书刊整体设计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书刊整体设计的概念、总体要求和基本原则；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书刊形态设计的知识；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书刊美术设计的内容、要求和手段；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书刊装帧工艺材料及表面整饰加工工艺的种类；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书刊表面整饰加工方案设计的要求；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</w:t>
      </w:r>
      <w:r>
        <w:rPr>
          <w:rFonts w:hint="eastAsia" w:ascii="宋体" w:hAnsi="宋体" w:eastAsia="宋体"/>
          <w:sz w:val="28"/>
          <w:szCs w:val="28"/>
        </w:rPr>
        <w:t>书刊版式设计的要素、基本要求和艺术规律；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</w:t>
      </w:r>
      <w:r>
        <w:rPr>
          <w:rFonts w:hint="eastAsia" w:ascii="宋体" w:hAnsi="宋体" w:eastAsia="宋体"/>
          <w:sz w:val="28"/>
          <w:szCs w:val="28"/>
        </w:rPr>
        <w:t>书刊正文的版式设计；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8.</w:t>
      </w:r>
      <w:r>
        <w:rPr>
          <w:rFonts w:hint="eastAsia" w:ascii="宋体" w:hAnsi="宋体" w:eastAsia="宋体"/>
          <w:sz w:val="28"/>
          <w:szCs w:val="28"/>
        </w:rPr>
        <w:t>书刊版心规格设计的要求；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9.</w:t>
      </w:r>
      <w:r>
        <w:rPr>
          <w:rFonts w:hint="eastAsia" w:ascii="宋体" w:hAnsi="宋体" w:eastAsia="宋体"/>
          <w:sz w:val="28"/>
          <w:szCs w:val="28"/>
        </w:rPr>
        <w:t>书刊的文字版式设计知识；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10.</w:t>
      </w:r>
      <w:r>
        <w:rPr>
          <w:rFonts w:hint="eastAsia" w:ascii="宋体" w:hAnsi="宋体" w:eastAsia="宋体"/>
          <w:sz w:val="28"/>
          <w:szCs w:val="28"/>
        </w:rPr>
        <w:t>书刊中标题、页码、表格和图片的版式设计知识。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（五）成本核算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出版物成本总体构成的知识；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控制出版物成本的途径；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本量利分析的原则、特点和作用；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出版物变动成本的特性和变动成本的费用项目；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出版物固定成本特性和固定成本费用项目；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</w:t>
      </w:r>
      <w:r>
        <w:rPr>
          <w:rFonts w:hint="eastAsia" w:ascii="宋体" w:hAnsi="宋体" w:eastAsia="宋体"/>
          <w:sz w:val="28"/>
          <w:szCs w:val="28"/>
        </w:rPr>
        <w:t>本量利分析的常用概念和基本公式；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</w:t>
      </w:r>
      <w:r>
        <w:rPr>
          <w:rFonts w:hint="eastAsia" w:ascii="宋体" w:hAnsi="宋体" w:eastAsia="宋体"/>
          <w:sz w:val="28"/>
          <w:szCs w:val="28"/>
        </w:rPr>
        <w:t>影响出版物定价的因素；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8.</w:t>
      </w:r>
      <w:r>
        <w:rPr>
          <w:rFonts w:hint="eastAsia" w:ascii="宋体" w:hAnsi="宋体" w:eastAsia="宋体"/>
          <w:sz w:val="28"/>
          <w:szCs w:val="28"/>
        </w:rPr>
        <w:t>成本定价法原理；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9.</w:t>
      </w:r>
      <w:r>
        <w:rPr>
          <w:rFonts w:hint="eastAsia" w:ascii="宋体" w:hAnsi="宋体" w:eastAsia="宋体"/>
          <w:sz w:val="28"/>
          <w:szCs w:val="28"/>
        </w:rPr>
        <w:t>成本定价法的应用步骤；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10.</w:t>
      </w:r>
      <w:r>
        <w:rPr>
          <w:rFonts w:hint="eastAsia" w:ascii="宋体" w:hAnsi="宋体" w:eastAsia="宋体"/>
          <w:sz w:val="28"/>
          <w:szCs w:val="28"/>
        </w:rPr>
        <w:t>印张定价法的原理和应用步骤。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（六）出版物发行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出版物发行概念及构成要素；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出版物发行过程的主要环节和程序；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出版物发行的商流、物流、信息流和资金流；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出版物购销形式和发行折扣知识；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出版物总发行的特点；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出版物批发的特点、作用和具体形式；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出版物批销的操作要点；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出版物零售的特点、作用和零售机构类型；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连锁经营的概念、优势和类型的知识；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</w:rPr>
        <w:t>出版物进出口贸易的概念、形式和进口出版物的发行程序；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出版物发行渠道的特点、类型及优势与不足；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出版物的传统发行渠道和网络发行渠道；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引导出版物消费的方法；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促进出版物销售的方法。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（七）期刊出版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期刊的定义、构成要素和媒体特点；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国家关于期刊管理的规定；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期刊市场定位的知识；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期刊编辑工作的总体特点；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期刊内容策划知识；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期刊稿件的审读要求和编辑加工整理要求；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期刊稿件管理的要求；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期刊的作者工作和读者工作；</w:t>
      </w: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学术期刊的编辑规范化要求。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推荐书目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1．中国编辑学会、全国出版专业职业资格考试办公室编：《出版专业实务·中级（2020年版）》，商务印书馆等2020年版。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2．中国编辑学会、全国出版专业职业资格考试办公室编：《出版专业实务·初级（2020年版）》，崇文书局等2020年版。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B16F30"/>
    <w:multiLevelType w:val="multilevel"/>
    <w:tmpl w:val="44B16F30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285FBD"/>
    <w:rsid w:val="00285FBD"/>
    <w:rsid w:val="008B3873"/>
    <w:rsid w:val="009753B8"/>
    <w:rsid w:val="009C0E4A"/>
    <w:rsid w:val="25746E28"/>
    <w:rsid w:val="47F930FD"/>
    <w:rsid w:val="4AE0388D"/>
    <w:rsid w:val="58442277"/>
    <w:rsid w:val="62553F33"/>
    <w:rsid w:val="6D4D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1484</Words>
  <Characters>1600</Characters>
  <Lines>12</Lines>
  <Paragraphs>3</Paragraphs>
  <TotalTime>0</TotalTime>
  <ScaleCrop>false</ScaleCrop>
  <LinksUpToDate>false</LinksUpToDate>
  <CharactersWithSpaces>1601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2022-06-19T02:17:00Z</dcterms:created>
  <dc:creator>Thinkpad</dc:creator>
  <cp:lastModifiedBy>守护神</cp:lastModifiedBy>
  <dcterms:modified xsi:type="dcterms:W3CDTF">2022-07-28T14:59:06Z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0E2D54791F564B9C9C9DCD7E277DA9C5</vt:lpwstr>
  </property>
</Properties>
</file>