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4"/>
        <w:tblW w:w="1376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100"/>
        <w:gridCol w:w="3520"/>
        <w:gridCol w:w="1640"/>
        <w:gridCol w:w="1881"/>
        <w:gridCol w:w="354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765" w:type="dxa"/>
            <w:gridSpan w:val="6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0"/>
                <w:szCs w:val="30"/>
                <w:lang w:bidi="ar"/>
              </w:rPr>
              <w:t xml:space="preserve">附件1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0"/>
                <w:szCs w:val="30"/>
                <w:lang w:bidi="ar"/>
              </w:rPr>
              <w:t>北京印刷学院201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0"/>
                <w:szCs w:val="30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0"/>
                <w:szCs w:val="30"/>
                <w:lang w:bidi="ar"/>
              </w:rPr>
              <w:t>年第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0"/>
                <w:szCs w:val="30"/>
                <w:lang w:eastAsia="zh-CN" w:bidi="ar"/>
              </w:rPr>
              <w:t>四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0"/>
                <w:szCs w:val="30"/>
                <w:lang w:bidi="ar"/>
              </w:rPr>
              <w:t>届研究生学术活动月安排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活动名称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拟定时间</w:t>
            </w:r>
          </w:p>
        </w:tc>
        <w:tc>
          <w:tcPr>
            <w:tcW w:w="3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活动要求</w:t>
            </w:r>
          </w:p>
        </w:tc>
        <w:tc>
          <w:tcPr>
            <w:tcW w:w="35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主要内容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参加人员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名家讲坛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月—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月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邀请校外知名专家</w:t>
            </w:r>
          </w:p>
        </w:tc>
        <w:tc>
          <w:tcPr>
            <w:tcW w:w="35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印刷 、出版、经济、文化领域等学术、行业前沿问题相关内容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全日制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  <w:t>在校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硕士研究生，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在站博士后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学术报告</w:t>
            </w:r>
          </w:p>
        </w:tc>
        <w:tc>
          <w:tcPr>
            <w:tcW w:w="21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具体时间各学院自行安排（要求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-5月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内完成）</w:t>
            </w:r>
          </w:p>
        </w:tc>
        <w:tc>
          <w:tcPr>
            <w:tcW w:w="3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各学院学术报告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~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场（邀请校外专家，校外兼职导师优先）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学术成果展示</w:t>
            </w:r>
          </w:p>
        </w:tc>
        <w:tc>
          <w:tcPr>
            <w:tcW w:w="18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具体学术报告内容各学院可根据自身情况而定</w:t>
            </w:r>
          </w:p>
        </w:tc>
        <w:tc>
          <w:tcPr>
            <w:tcW w:w="3544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全日制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  <w:t>在校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硕士研究生，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在站博士后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专业知识拓展</w:t>
            </w:r>
          </w:p>
        </w:tc>
        <w:tc>
          <w:tcPr>
            <w:tcW w:w="1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学术前沿动态</w:t>
            </w:r>
          </w:p>
        </w:tc>
        <w:tc>
          <w:tcPr>
            <w:tcW w:w="1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eastAsia="zh-CN" w:bidi="ar"/>
              </w:rPr>
              <w:t>科学道德和学风建设教育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月</w:t>
            </w:r>
          </w:p>
        </w:tc>
        <w:tc>
          <w:tcPr>
            <w:tcW w:w="3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1场</w:t>
            </w:r>
            <w:bookmarkStart w:id="0" w:name="_GoBack"/>
            <w:bookmarkEnd w:id="0"/>
          </w:p>
        </w:tc>
        <w:tc>
          <w:tcPr>
            <w:tcW w:w="35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  <w:t>科学道德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、学风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  <w:t>建设教育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全日制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  <w:t>在校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硕士研究生，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在站博士后</w:t>
            </w:r>
          </w:p>
        </w:tc>
      </w:tr>
    </w:tbl>
    <w:p/>
    <w:sectPr>
      <w:pgSz w:w="15840" w:h="12240" w:orient="landscape"/>
      <w:pgMar w:top="1803" w:right="1440" w:bottom="1803" w:left="1440" w:header="720" w:footer="720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B91BDB"/>
    <w:rsid w:val="00702417"/>
    <w:rsid w:val="008412C0"/>
    <w:rsid w:val="00EA2361"/>
    <w:rsid w:val="0E646FEA"/>
    <w:rsid w:val="25B91BDB"/>
    <w:rsid w:val="2FA12619"/>
    <w:rsid w:val="35500BAB"/>
    <w:rsid w:val="48815189"/>
    <w:rsid w:val="4BDD2C0C"/>
    <w:rsid w:val="534F09EE"/>
    <w:rsid w:val="53A858B9"/>
    <w:rsid w:val="5CAB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278</Characters>
  <Lines>2</Lines>
  <Paragraphs>1</Paragraphs>
  <TotalTime>0</TotalTime>
  <ScaleCrop>false</ScaleCrop>
  <LinksUpToDate>false</LinksUpToDate>
  <CharactersWithSpaces>325</CharactersWithSpaces>
  <Application>WPS Office_11.3.0.8513_F1E327BC-269C-435d-A152-05C5408002CA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2016-04-06T02:51:00Z</dcterms:created>
  <dc:creator>ysxy</dc:creator>
  <cp:lastModifiedBy>趴趴1420508531</cp:lastModifiedBy>
  <cp:lastPrinted>2019-04-12T00:10:00Z</cp:lastPrinted>
  <dcterms:modified xsi:type="dcterms:W3CDTF">2019-04-15T01:06:04Z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